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10" w:type="pct"/>
        <w:tblInd w:w="-162" w:type="dxa"/>
        <w:tblCellMar>
          <w:left w:w="0" w:type="dxa"/>
          <w:right w:w="0" w:type="dxa"/>
        </w:tblCellMar>
        <w:tblLook w:val="04A0" w:firstRow="1" w:lastRow="0" w:firstColumn="1" w:lastColumn="0" w:noHBand="0" w:noVBand="1"/>
      </w:tblPr>
      <w:tblGrid>
        <w:gridCol w:w="3657"/>
        <w:gridCol w:w="6368"/>
      </w:tblGrid>
      <w:tr w:rsidR="007175D2" w:rsidRPr="00BD7528" w14:paraId="7A94C18D" w14:textId="77777777" w:rsidTr="00933D1D">
        <w:tc>
          <w:tcPr>
            <w:tcW w:w="1824" w:type="pct"/>
            <w:tcMar>
              <w:top w:w="0" w:type="dxa"/>
              <w:left w:w="108" w:type="dxa"/>
              <w:bottom w:w="0" w:type="dxa"/>
              <w:right w:w="108" w:type="dxa"/>
            </w:tcMar>
            <w:hideMark/>
          </w:tcPr>
          <w:p w14:paraId="55F8C72C" w14:textId="2CB62815" w:rsidR="007175D2" w:rsidRPr="00BD7528" w:rsidRDefault="007175D2" w:rsidP="00933D1D">
            <w:pPr>
              <w:spacing w:after="0" w:line="240" w:lineRule="auto"/>
              <w:jc w:val="center"/>
              <w:rPr>
                <w:rFonts w:eastAsia="Times New Roman" w:cs="Times New Roman"/>
                <w:szCs w:val="28"/>
              </w:rPr>
            </w:pPr>
            <w:bookmarkStart w:id="0" w:name="_Hlk208406560"/>
            <w:r w:rsidRPr="00BD7528">
              <w:rPr>
                <w:rFonts w:eastAsia="Times New Roman" w:cs="Times New Roman"/>
                <w:b/>
                <w:bCs/>
                <w:sz w:val="26"/>
                <w:szCs w:val="28"/>
              </w:rPr>
              <w:t>UỶ BAN NHÂN DÂN</w:t>
            </w:r>
            <w:r w:rsidRPr="00BD7528">
              <w:rPr>
                <w:rFonts w:eastAsia="Times New Roman" w:cs="Times New Roman"/>
                <w:b/>
                <w:bCs/>
                <w:sz w:val="26"/>
                <w:szCs w:val="28"/>
              </w:rPr>
              <w:br/>
            </w:r>
            <w:r w:rsidR="00BC1E26">
              <w:rPr>
                <w:rFonts w:eastAsia="Times New Roman" w:cs="Times New Roman"/>
                <w:b/>
                <w:bCs/>
                <w:sz w:val="26"/>
                <w:szCs w:val="28"/>
              </w:rPr>
              <w:t>THÀNH PHỐ HẢI PHÒNG</w:t>
            </w:r>
          </w:p>
        </w:tc>
        <w:tc>
          <w:tcPr>
            <w:tcW w:w="3176" w:type="pct"/>
            <w:tcMar>
              <w:top w:w="0" w:type="dxa"/>
              <w:left w:w="108" w:type="dxa"/>
              <w:bottom w:w="0" w:type="dxa"/>
              <w:right w:w="108" w:type="dxa"/>
            </w:tcMar>
            <w:hideMark/>
          </w:tcPr>
          <w:p w14:paraId="43FDCC55" w14:textId="77777777" w:rsidR="007175D2" w:rsidRPr="00BD7528" w:rsidRDefault="007175D2" w:rsidP="00933D1D">
            <w:pPr>
              <w:spacing w:after="0" w:line="240" w:lineRule="auto"/>
              <w:jc w:val="center"/>
              <w:rPr>
                <w:rFonts w:eastAsia="Times New Roman" w:cs="Times New Roman"/>
                <w:szCs w:val="28"/>
              </w:rPr>
            </w:pPr>
            <w:r w:rsidRPr="00BD7528">
              <w:rPr>
                <w:rFonts w:eastAsia="Times New Roman" w:cs="Times New Roman"/>
                <w:b/>
                <w:bCs/>
                <w:sz w:val="26"/>
                <w:szCs w:val="26"/>
              </w:rPr>
              <w:t>CỘNG HÒA XÃ HỘI CHỦ NGHĨA VIỆT NAM</w:t>
            </w:r>
            <w:r w:rsidRPr="00BD7528">
              <w:rPr>
                <w:rFonts w:eastAsia="Times New Roman" w:cs="Times New Roman"/>
                <w:b/>
                <w:bCs/>
                <w:sz w:val="26"/>
                <w:szCs w:val="26"/>
              </w:rPr>
              <w:br/>
            </w:r>
            <w:r w:rsidRPr="00BD7528">
              <w:rPr>
                <w:rFonts w:eastAsia="Times New Roman" w:cs="Times New Roman"/>
                <w:b/>
                <w:bCs/>
                <w:szCs w:val="28"/>
              </w:rPr>
              <w:t>Độc lập - Tự do - Hạnh phúc</w:t>
            </w:r>
          </w:p>
        </w:tc>
      </w:tr>
      <w:tr w:rsidR="007175D2" w:rsidRPr="00BD7528" w14:paraId="1B08D1FB" w14:textId="77777777" w:rsidTr="00933D1D">
        <w:tc>
          <w:tcPr>
            <w:tcW w:w="1824" w:type="pct"/>
            <w:tcMar>
              <w:top w:w="0" w:type="dxa"/>
              <w:left w:w="108" w:type="dxa"/>
              <w:bottom w:w="0" w:type="dxa"/>
              <w:right w:w="108" w:type="dxa"/>
            </w:tcMar>
            <w:hideMark/>
          </w:tcPr>
          <w:p w14:paraId="37D234E9" w14:textId="632C7C14" w:rsidR="007175D2" w:rsidRDefault="00657D7C" w:rsidP="00933D1D">
            <w:pPr>
              <w:spacing w:before="120" w:after="0" w:line="240" w:lineRule="auto"/>
              <w:jc w:val="center"/>
              <w:rPr>
                <w:rFonts w:eastAsia="Times New Roman" w:cs="Times New Roman"/>
                <w:sz w:val="26"/>
                <w:szCs w:val="28"/>
              </w:rPr>
            </w:pPr>
            <w:r w:rsidRPr="00BD7528">
              <w:rPr>
                <w:rFonts w:eastAsia="Times New Roman" w:cs="Times New Roman"/>
                <w:b/>
                <w:bCs/>
                <w:noProof/>
                <w:sz w:val="26"/>
                <w:szCs w:val="28"/>
              </w:rPr>
              <mc:AlternateContent>
                <mc:Choice Requires="wps">
                  <w:drawing>
                    <wp:anchor distT="0" distB="0" distL="114300" distR="114300" simplePos="0" relativeHeight="251660288" behindDoc="0" locked="0" layoutInCell="1" allowOverlap="1" wp14:anchorId="6FA41783" wp14:editId="5EC65646">
                      <wp:simplePos x="0" y="0"/>
                      <wp:positionH relativeFrom="column">
                        <wp:posOffset>407035</wp:posOffset>
                      </wp:positionH>
                      <wp:positionV relativeFrom="paragraph">
                        <wp:posOffset>17145</wp:posOffset>
                      </wp:positionV>
                      <wp:extent cx="118479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847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0E5DF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5pt,1.35pt" to="125.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" strokecolor="black [3040]"/>
                  </w:pict>
                </mc:Fallback>
              </mc:AlternateContent>
            </w:r>
            <w:r w:rsidR="007175D2" w:rsidRPr="00BD7528">
              <w:rPr>
                <w:rFonts w:eastAsia="Times New Roman" w:cs="Times New Roman"/>
                <w:sz w:val="26"/>
                <w:szCs w:val="28"/>
              </w:rPr>
              <w:t>Số:         /202</w:t>
            </w:r>
            <w:r w:rsidR="00AC2DD6">
              <w:rPr>
                <w:rFonts w:eastAsia="Times New Roman" w:cs="Times New Roman"/>
                <w:sz w:val="26"/>
                <w:szCs w:val="28"/>
              </w:rPr>
              <w:t>5</w:t>
            </w:r>
            <w:r w:rsidR="007175D2" w:rsidRPr="00BD7528">
              <w:rPr>
                <w:rFonts w:eastAsia="Times New Roman" w:cs="Times New Roman"/>
                <w:sz w:val="26"/>
                <w:szCs w:val="28"/>
              </w:rPr>
              <w:t>/QĐ-UBND</w:t>
            </w:r>
          </w:p>
          <w:p w14:paraId="16449DB2" w14:textId="77777777" w:rsidR="00EF1614" w:rsidRPr="00315923" w:rsidRDefault="00EF1614" w:rsidP="00933D1D">
            <w:pPr>
              <w:spacing w:before="120" w:after="0" w:line="240" w:lineRule="auto"/>
              <w:jc w:val="center"/>
              <w:rPr>
                <w:rFonts w:eastAsia="Times New Roman" w:cs="Times New Roman"/>
                <w:b/>
                <w:bCs/>
                <w:szCs w:val="28"/>
              </w:rPr>
            </w:pPr>
            <w:r w:rsidRPr="00315923">
              <w:rPr>
                <w:rFonts w:eastAsia="Times New Roman" w:cs="Times New Roman"/>
                <w:b/>
                <w:bCs/>
                <w:sz w:val="26"/>
                <w:szCs w:val="28"/>
              </w:rPr>
              <w:t>(DỰ THẢO)</w:t>
            </w:r>
          </w:p>
        </w:tc>
        <w:tc>
          <w:tcPr>
            <w:tcW w:w="3176" w:type="pct"/>
            <w:tcMar>
              <w:top w:w="0" w:type="dxa"/>
              <w:left w:w="108" w:type="dxa"/>
              <w:bottom w:w="0" w:type="dxa"/>
              <w:right w:w="108" w:type="dxa"/>
            </w:tcMar>
            <w:hideMark/>
          </w:tcPr>
          <w:p w14:paraId="61628157" w14:textId="1F97D9BA" w:rsidR="007175D2" w:rsidRPr="00BD7528" w:rsidRDefault="007175D2" w:rsidP="00933D1D">
            <w:pPr>
              <w:spacing w:before="120" w:after="0" w:line="240" w:lineRule="auto"/>
              <w:jc w:val="center"/>
              <w:rPr>
                <w:rFonts w:eastAsia="Times New Roman" w:cs="Times New Roman"/>
                <w:szCs w:val="28"/>
              </w:rPr>
            </w:pPr>
            <w:r w:rsidRPr="00BD7528">
              <w:rPr>
                <w:rFonts w:eastAsia="Times New Roman" w:cs="Times New Roman"/>
                <w:b/>
                <w:bCs/>
                <w:noProof/>
                <w:sz w:val="26"/>
                <w:szCs w:val="26"/>
              </w:rPr>
              <mc:AlternateContent>
                <mc:Choice Requires="wps">
                  <w:drawing>
                    <wp:anchor distT="0" distB="0" distL="114300" distR="114300" simplePos="0" relativeHeight="251661312" behindDoc="0" locked="0" layoutInCell="1" allowOverlap="1" wp14:anchorId="445AE274" wp14:editId="36848533">
                      <wp:simplePos x="0" y="0"/>
                      <wp:positionH relativeFrom="column">
                        <wp:posOffset>860425</wp:posOffset>
                      </wp:positionH>
                      <wp:positionV relativeFrom="paragraph">
                        <wp:posOffset>26670</wp:posOffset>
                      </wp:positionV>
                      <wp:extent cx="21812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68521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7.75pt,2.1pt" to="23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" strokecolor="black [3040]"/>
                  </w:pict>
                </mc:Fallback>
              </mc:AlternateContent>
            </w:r>
            <w:r w:rsidR="00BC1E26">
              <w:rPr>
                <w:rFonts w:eastAsia="Times New Roman" w:cs="Times New Roman"/>
                <w:i/>
                <w:iCs/>
                <w:szCs w:val="28"/>
              </w:rPr>
              <w:t>Hải Phòng</w:t>
            </w:r>
            <w:r w:rsidRPr="00BD7528">
              <w:rPr>
                <w:rFonts w:eastAsia="Times New Roman" w:cs="Times New Roman"/>
                <w:i/>
                <w:iCs/>
                <w:szCs w:val="28"/>
              </w:rPr>
              <w:t xml:space="preserve">, ngày </w:t>
            </w:r>
            <w:r w:rsidR="00BC1E26">
              <w:rPr>
                <w:rFonts w:eastAsia="Times New Roman" w:cs="Times New Roman"/>
                <w:i/>
                <w:iCs/>
                <w:szCs w:val="28"/>
              </w:rPr>
              <w:t xml:space="preserve">  </w:t>
            </w:r>
            <w:r w:rsidRPr="00BD7528">
              <w:rPr>
                <w:rFonts w:eastAsia="Times New Roman" w:cs="Times New Roman"/>
                <w:i/>
                <w:iCs/>
                <w:szCs w:val="28"/>
              </w:rPr>
              <w:t xml:space="preserve">    tháng     năm 202</w:t>
            </w:r>
            <w:r w:rsidR="00AC2DD6">
              <w:rPr>
                <w:rFonts w:eastAsia="Times New Roman" w:cs="Times New Roman"/>
                <w:i/>
                <w:iCs/>
                <w:szCs w:val="28"/>
              </w:rPr>
              <w:t>5</w:t>
            </w:r>
          </w:p>
        </w:tc>
      </w:tr>
    </w:tbl>
    <w:p w14:paraId="3C6C48D3" w14:textId="77777777" w:rsidR="007175D2" w:rsidRPr="00BD7528" w:rsidRDefault="007175D2" w:rsidP="00C36CA6">
      <w:pPr>
        <w:spacing w:before="120" w:after="120" w:line="240" w:lineRule="auto"/>
        <w:jc w:val="center"/>
        <w:rPr>
          <w:rFonts w:eastAsia="Times New Roman" w:cs="Times New Roman"/>
          <w:b/>
          <w:bCs/>
          <w:szCs w:val="28"/>
        </w:rPr>
      </w:pPr>
      <w:bookmarkStart w:id="1" w:name="loai_1"/>
      <w:r w:rsidRPr="00BD7528">
        <w:rPr>
          <w:rFonts w:eastAsia="Times New Roman" w:cs="Times New Roman"/>
          <w:b/>
          <w:bCs/>
          <w:szCs w:val="28"/>
        </w:rPr>
        <w:t>QUYẾT ĐỊNH</w:t>
      </w:r>
      <w:bookmarkEnd w:id="1"/>
    </w:p>
    <w:p w14:paraId="3E2C261D" w14:textId="6DCEE4DB" w:rsidR="007175D2" w:rsidRPr="008178C6" w:rsidRDefault="008F6D99" w:rsidP="008178C6">
      <w:pPr>
        <w:spacing w:after="0" w:line="240" w:lineRule="auto"/>
        <w:jc w:val="center"/>
        <w:rPr>
          <w:rFonts w:eastAsia="Times New Roman" w:cs="Times New Roman"/>
          <w:b/>
          <w:bCs/>
          <w:color w:val="E36C0A" w:themeColor="accent6" w:themeShade="BF"/>
          <w:szCs w:val="28"/>
        </w:rPr>
      </w:pPr>
      <w:r w:rsidRPr="00D34196">
        <w:rPr>
          <w:rFonts w:eastAsia="Times New Roman" w:cs="Times New Roman"/>
          <w:b/>
          <w:bCs/>
          <w:color w:val="E36C0A" w:themeColor="accent6" w:themeShade="BF"/>
          <w:szCs w:val="28"/>
        </w:rPr>
        <w:t>P</w:t>
      </w:r>
      <w:r w:rsidR="00DE5E3A" w:rsidRPr="00D34196">
        <w:rPr>
          <w:rFonts w:eastAsia="Times New Roman" w:cs="Times New Roman"/>
          <w:b/>
          <w:bCs/>
          <w:color w:val="E36C0A" w:themeColor="accent6" w:themeShade="BF"/>
          <w:szCs w:val="28"/>
        </w:rPr>
        <w:t xml:space="preserve">hân cấp thẩm quyền quyết định </w:t>
      </w:r>
      <w:r w:rsidR="00DE5E3A" w:rsidRPr="00DE5E3A">
        <w:rPr>
          <w:rFonts w:eastAsia="Times New Roman" w:cs="Times New Roman"/>
          <w:b/>
          <w:bCs/>
          <w:szCs w:val="28"/>
        </w:rPr>
        <w:t xml:space="preserve">tiêu chuẩn, </w:t>
      </w:r>
      <w:r w:rsidR="00DE5E3A" w:rsidRPr="008178C6">
        <w:rPr>
          <w:rFonts w:eastAsia="Times New Roman" w:cs="Times New Roman"/>
          <w:b/>
          <w:bCs/>
          <w:color w:val="E36C0A" w:themeColor="accent6" w:themeShade="BF"/>
          <w:szCs w:val="28"/>
        </w:rPr>
        <w:t>định mức</w:t>
      </w:r>
      <w:r w:rsidR="008178C6" w:rsidRPr="008178C6">
        <w:rPr>
          <w:rFonts w:eastAsia="Times New Roman" w:cs="Times New Roman"/>
          <w:b/>
          <w:bCs/>
          <w:color w:val="E36C0A" w:themeColor="accent6" w:themeShade="BF"/>
          <w:szCs w:val="28"/>
        </w:rPr>
        <w:t xml:space="preserve"> sử dụng</w:t>
      </w:r>
      <w:r w:rsidR="00DE5E3A" w:rsidRPr="008178C6">
        <w:rPr>
          <w:rFonts w:eastAsia="Times New Roman" w:cs="Times New Roman"/>
          <w:b/>
          <w:bCs/>
          <w:color w:val="E36C0A" w:themeColor="accent6" w:themeShade="BF"/>
          <w:szCs w:val="28"/>
        </w:rPr>
        <w:t xml:space="preserve"> </w:t>
      </w:r>
      <w:r w:rsidR="00DE5E3A" w:rsidRPr="00DE5E3A">
        <w:rPr>
          <w:rFonts w:eastAsia="Times New Roman" w:cs="Times New Roman"/>
          <w:b/>
          <w:bCs/>
          <w:szCs w:val="28"/>
        </w:rPr>
        <w:t xml:space="preserve">máy móc, thiết bị </w:t>
      </w:r>
      <w:r w:rsidRPr="00D34196">
        <w:rPr>
          <w:rFonts w:eastAsia="Times New Roman" w:cs="Times New Roman"/>
          <w:b/>
          <w:bCs/>
          <w:color w:val="E36C0A" w:themeColor="accent6" w:themeShade="BF"/>
          <w:szCs w:val="28"/>
        </w:rPr>
        <w:t xml:space="preserve">phục vụ </w:t>
      </w:r>
      <w:r w:rsidR="008178C6" w:rsidRPr="00D34196">
        <w:rPr>
          <w:rFonts w:eastAsia="Times New Roman" w:cs="Times New Roman"/>
          <w:b/>
          <w:bCs/>
          <w:color w:val="E36C0A" w:themeColor="accent6" w:themeShade="BF"/>
          <w:szCs w:val="28"/>
        </w:rPr>
        <w:t>công tác các chức danh</w:t>
      </w:r>
      <w:r w:rsidR="008178C6">
        <w:rPr>
          <w:rFonts w:eastAsia="Times New Roman" w:cs="Times New Roman"/>
          <w:b/>
          <w:bCs/>
          <w:color w:val="E36C0A" w:themeColor="accent6" w:themeShade="BF"/>
          <w:szCs w:val="28"/>
        </w:rPr>
        <w:t xml:space="preserve">, phục vụ </w:t>
      </w:r>
      <w:r w:rsidR="00D34196" w:rsidRPr="00D34196">
        <w:rPr>
          <w:rFonts w:eastAsia="Times New Roman" w:cs="Times New Roman"/>
          <w:b/>
          <w:bCs/>
          <w:color w:val="E36C0A" w:themeColor="accent6" w:themeShade="BF"/>
          <w:szCs w:val="28"/>
        </w:rPr>
        <w:t xml:space="preserve">hoạt động chung và chuyên dùng </w:t>
      </w:r>
      <w:r w:rsidR="00DE5E3A" w:rsidRPr="00417E42">
        <w:rPr>
          <w:rFonts w:eastAsia="Times New Roman" w:cs="Times New Roman"/>
          <w:b/>
          <w:bCs/>
          <w:szCs w:val="28"/>
          <w:lang w:val="nl-NL"/>
        </w:rPr>
        <w:t>(trừ máy móc, thiết bị thuộc lĩnh vực y tế, giáo dục) tại các cơ quan, tổ chức, đơn vị thuộc phạm vi quản lý trên địa bàn thành phố Hải Phòng</w:t>
      </w:r>
    </w:p>
    <w:p w14:paraId="3EBEFEA7" w14:textId="3D38F691" w:rsidR="007175D2" w:rsidRPr="00BD7528" w:rsidRDefault="007175D2" w:rsidP="00C36CA6">
      <w:pPr>
        <w:spacing w:before="360" w:after="240" w:line="340" w:lineRule="exact"/>
        <w:jc w:val="center"/>
        <w:rPr>
          <w:rFonts w:eastAsia="Times New Roman" w:cs="Times New Roman"/>
          <w:szCs w:val="28"/>
        </w:rPr>
      </w:pPr>
      <w:r w:rsidRPr="00BD7528">
        <w:rPr>
          <w:rFonts w:eastAsia="Times New Roman" w:cs="Times New Roman"/>
          <w:b/>
          <w:bCs/>
          <w:noProof/>
          <w:szCs w:val="28"/>
        </w:rPr>
        <mc:AlternateContent>
          <mc:Choice Requires="wps">
            <w:drawing>
              <wp:anchor distT="0" distB="0" distL="114300" distR="114300" simplePos="0" relativeHeight="251659264" behindDoc="0" locked="0" layoutInCell="1" allowOverlap="1" wp14:anchorId="56B1D27F" wp14:editId="697AC9A5">
                <wp:simplePos x="0" y="0"/>
                <wp:positionH relativeFrom="column">
                  <wp:posOffset>2162175</wp:posOffset>
                </wp:positionH>
                <wp:positionV relativeFrom="paragraph">
                  <wp:posOffset>26670</wp:posOffset>
                </wp:positionV>
                <wp:extent cx="1752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38C34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0.25pt,2.1pt" to="308.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" strokecolor="black [3040]"/>
            </w:pict>
          </mc:Fallback>
        </mc:AlternateContent>
      </w:r>
      <w:r w:rsidRPr="00BD7528">
        <w:rPr>
          <w:rFonts w:eastAsia="Times New Roman" w:cs="Times New Roman"/>
          <w:b/>
          <w:bCs/>
          <w:szCs w:val="28"/>
        </w:rPr>
        <w:t xml:space="preserve">ỦY BAN NHÂN DÂN </w:t>
      </w:r>
      <w:r w:rsidR="00BC1E26">
        <w:rPr>
          <w:rFonts w:eastAsia="Times New Roman" w:cs="Times New Roman"/>
          <w:b/>
          <w:bCs/>
          <w:szCs w:val="28"/>
        </w:rPr>
        <w:t>THÀNH PHỐ HẢI PHÒNG</w:t>
      </w:r>
    </w:p>
    <w:p w14:paraId="63AB4D2F" w14:textId="77777777" w:rsidR="00657D7C" w:rsidRPr="0094553C" w:rsidRDefault="00657D7C" w:rsidP="00C36CA6">
      <w:pPr>
        <w:spacing w:before="120" w:after="120" w:line="360" w:lineRule="exact"/>
        <w:ind w:firstLine="720"/>
        <w:jc w:val="both"/>
        <w:rPr>
          <w:i/>
          <w:color w:val="000000"/>
          <w:spacing w:val="-2"/>
          <w:szCs w:val="28"/>
        </w:rPr>
      </w:pPr>
      <w:r w:rsidRPr="0094553C">
        <w:rPr>
          <w:i/>
          <w:color w:val="000000"/>
          <w:spacing w:val="-2"/>
          <w:szCs w:val="28"/>
        </w:rPr>
        <w:t>Căn cứ Luật Tổ chức chính quyền địa phương ngày 16 tháng 6 năm 2025;</w:t>
      </w:r>
    </w:p>
    <w:p w14:paraId="2DB9A634" w14:textId="77777777" w:rsidR="00657D7C" w:rsidRPr="0060493E" w:rsidRDefault="00657D7C" w:rsidP="00C36CA6">
      <w:pPr>
        <w:spacing w:before="120" w:after="120" w:line="360" w:lineRule="exact"/>
        <w:ind w:firstLine="720"/>
        <w:jc w:val="both"/>
        <w:rPr>
          <w:rFonts w:ascii="Times New Roman Italic" w:hAnsi="Times New Roman Italic"/>
          <w:i/>
          <w:color w:val="000000"/>
          <w:spacing w:val="-14"/>
          <w:szCs w:val="28"/>
        </w:rPr>
      </w:pPr>
      <w:r w:rsidRPr="0060493E">
        <w:rPr>
          <w:rFonts w:ascii="Times New Roman Italic" w:hAnsi="Times New Roman Italic"/>
          <w:i/>
          <w:color w:val="000000"/>
          <w:spacing w:val="-14"/>
          <w:szCs w:val="28"/>
        </w:rPr>
        <w:t>Căn cứ Luật Ban hành văn bản quy phạm pháp luật ngày 19 tháng 02 năm 2025;</w:t>
      </w:r>
    </w:p>
    <w:p w14:paraId="4629DCED" w14:textId="77777777" w:rsidR="00657D7C" w:rsidRPr="0094553C" w:rsidRDefault="00657D7C" w:rsidP="00C36CA6">
      <w:pPr>
        <w:spacing w:before="120" w:after="120" w:line="360" w:lineRule="exact"/>
        <w:ind w:firstLine="720"/>
        <w:jc w:val="both"/>
        <w:rPr>
          <w:i/>
          <w:color w:val="000000"/>
          <w:spacing w:val="-2"/>
          <w:szCs w:val="28"/>
        </w:rPr>
      </w:pPr>
      <w:r w:rsidRPr="0094553C">
        <w:rPr>
          <w:i/>
          <w:color w:val="000000"/>
          <w:spacing w:val="-2"/>
          <w:szCs w:val="28"/>
        </w:rPr>
        <w:t>Căn cứ Luật sửa đổi, bổ sung một số điều của Luật ban hành văn bản quy phạm pháp luật ngày 25 tháng 6 năm 2025;</w:t>
      </w:r>
    </w:p>
    <w:p w14:paraId="5C5F34C3" w14:textId="77777777" w:rsidR="007175D2" w:rsidRPr="00BD7528" w:rsidRDefault="007175D2" w:rsidP="00C36CA6">
      <w:pPr>
        <w:spacing w:before="120" w:after="120" w:line="360" w:lineRule="exact"/>
        <w:ind w:firstLine="709"/>
        <w:jc w:val="both"/>
        <w:rPr>
          <w:rFonts w:eastAsia="Times New Roman" w:cs="Times New Roman"/>
          <w:spacing w:val="-6"/>
          <w:szCs w:val="28"/>
        </w:rPr>
      </w:pPr>
      <w:r w:rsidRPr="00BD7528">
        <w:rPr>
          <w:rFonts w:eastAsia="Times New Roman" w:cs="Times New Roman"/>
          <w:i/>
          <w:iCs/>
          <w:spacing w:val="-6"/>
          <w:szCs w:val="28"/>
        </w:rPr>
        <w:t>Căn cứ Luật Quản lý, sử dụng tài sản công ngày 21 tháng 6 năm 2017;</w:t>
      </w:r>
    </w:p>
    <w:p w14:paraId="5E67A491" w14:textId="77777777" w:rsidR="00657D7C" w:rsidRPr="0094553C" w:rsidRDefault="00657D7C" w:rsidP="00C36CA6">
      <w:pPr>
        <w:spacing w:before="120" w:after="120" w:line="360" w:lineRule="exact"/>
        <w:ind w:firstLine="720"/>
        <w:jc w:val="both"/>
        <w:rPr>
          <w:i/>
          <w:color w:val="000000"/>
          <w:spacing w:val="-2"/>
          <w:szCs w:val="28"/>
        </w:rPr>
      </w:pPr>
      <w:r w:rsidRPr="0094553C">
        <w:rPr>
          <w:i/>
          <w:color w:val="000000"/>
          <w:spacing w:val="-2"/>
          <w:szCs w:val="28"/>
        </w:rPr>
        <w:t>Căn cứ Luật sửa đổi, bổ sung một số điều của Luật Chứng khoán, Luật Kế toán, Căn cứ Luật số 57/2024/QH15 ngày 29 tháng 11 năm 2024 sửa đổi, bổ sung một số điều của Luật quy hoạch, Luật đầu tư, Luật đầu tư theo phương thức đối tác công tư và Luật đấu thầu;</w:t>
      </w:r>
    </w:p>
    <w:p w14:paraId="49212D03" w14:textId="77777777" w:rsidR="00657D7C" w:rsidRPr="0094553C" w:rsidRDefault="00657D7C" w:rsidP="00C36CA6">
      <w:pPr>
        <w:spacing w:before="120" w:after="120" w:line="360" w:lineRule="exact"/>
        <w:ind w:firstLine="720"/>
        <w:jc w:val="both"/>
        <w:rPr>
          <w:i/>
          <w:color w:val="000000"/>
          <w:spacing w:val="-2"/>
          <w:szCs w:val="28"/>
        </w:rPr>
      </w:pPr>
      <w:r w:rsidRPr="0094553C">
        <w:rPr>
          <w:i/>
          <w:color w:val="000000"/>
          <w:spacing w:val="-2"/>
          <w:szCs w:val="28"/>
        </w:rPr>
        <w:t>Căn cứ Luật số 90/2025/QH15 ngày 25 tháng 6 năm 2025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01EA9597" w14:textId="77777777" w:rsidR="00DE5E3A" w:rsidRPr="00DE5E3A" w:rsidRDefault="00DE5E3A" w:rsidP="00C36CA6">
      <w:pPr>
        <w:spacing w:before="120" w:after="120" w:line="360" w:lineRule="exact"/>
        <w:ind w:firstLine="720"/>
        <w:jc w:val="both"/>
        <w:rPr>
          <w:i/>
          <w:color w:val="000000" w:themeColor="text1"/>
          <w:szCs w:val="28"/>
          <w:lang w:val="nb-NO"/>
        </w:rPr>
      </w:pPr>
      <w:bookmarkStart w:id="2" w:name="_Hlk206090100"/>
      <w:bookmarkStart w:id="3" w:name="_Hlk205196760"/>
      <w:r w:rsidRPr="00DE5E3A">
        <w:rPr>
          <w:i/>
          <w:color w:val="000000" w:themeColor="text1"/>
          <w:szCs w:val="28"/>
          <w:lang w:val="nb-NO"/>
        </w:rPr>
        <w:t>Căn cứ Quyết định số 15/2025/QĐ-TTg ngày 14 tháng 06 năm 2025 của Chính phủ quy định tiêu chuẩn, định mức sử dụng máy móc, thiết bị;</w:t>
      </w:r>
    </w:p>
    <w:bookmarkEnd w:id="2"/>
    <w:bookmarkEnd w:id="3"/>
    <w:p w14:paraId="5885CB08" w14:textId="18EAD5A2" w:rsidR="007175D2" w:rsidRPr="00DE5E3A" w:rsidRDefault="007175D2" w:rsidP="00C36CA6">
      <w:pPr>
        <w:spacing w:before="120" w:after="120" w:line="360" w:lineRule="exact"/>
        <w:ind w:firstLine="709"/>
        <w:jc w:val="both"/>
        <w:rPr>
          <w:rFonts w:eastAsia="Times New Roman" w:cs="Times New Roman"/>
          <w:i/>
          <w:iCs/>
          <w:szCs w:val="28"/>
          <w:lang w:val="nb-NO"/>
        </w:rPr>
      </w:pPr>
      <w:r w:rsidRPr="00DE5E3A">
        <w:rPr>
          <w:rFonts w:eastAsia="Times New Roman" w:cs="Times New Roman"/>
          <w:i/>
          <w:iCs/>
          <w:szCs w:val="28"/>
          <w:lang w:val="nb-NO"/>
        </w:rPr>
        <w:t xml:space="preserve">Theo đề nghị của Giám đốc Sở Tài chính tại Tờ trình số </w:t>
      </w:r>
      <w:r w:rsidR="00B72A47" w:rsidRPr="00DE5E3A">
        <w:rPr>
          <w:rFonts w:eastAsia="Times New Roman" w:cs="Times New Roman"/>
          <w:i/>
          <w:iCs/>
          <w:szCs w:val="28"/>
          <w:lang w:val="nb-NO"/>
        </w:rPr>
        <w:t>…</w:t>
      </w:r>
      <w:r w:rsidRPr="00DE5E3A">
        <w:rPr>
          <w:rFonts w:eastAsia="Times New Roman" w:cs="Times New Roman"/>
          <w:i/>
          <w:iCs/>
          <w:szCs w:val="28"/>
          <w:lang w:val="nb-NO"/>
        </w:rPr>
        <w:t xml:space="preserve">/TTr-STC ngày </w:t>
      </w:r>
      <w:r w:rsidR="00B72A47" w:rsidRPr="00DE5E3A">
        <w:rPr>
          <w:rFonts w:eastAsia="Times New Roman" w:cs="Times New Roman"/>
          <w:i/>
          <w:iCs/>
          <w:szCs w:val="28"/>
          <w:lang w:val="nb-NO"/>
        </w:rPr>
        <w:t>…</w:t>
      </w:r>
      <w:r w:rsidR="00663E64" w:rsidRPr="00DE5E3A">
        <w:rPr>
          <w:rFonts w:eastAsia="Times New Roman" w:cs="Times New Roman"/>
          <w:i/>
          <w:iCs/>
          <w:szCs w:val="28"/>
          <w:lang w:val="nb-NO"/>
        </w:rPr>
        <w:t>/</w:t>
      </w:r>
      <w:r w:rsidR="00BC1E26" w:rsidRPr="00DE5E3A">
        <w:rPr>
          <w:rFonts w:eastAsia="Times New Roman" w:cs="Times New Roman"/>
          <w:i/>
          <w:iCs/>
          <w:szCs w:val="28"/>
          <w:lang w:val="nb-NO"/>
        </w:rPr>
        <w:t>…</w:t>
      </w:r>
      <w:r w:rsidRPr="00DE5E3A">
        <w:rPr>
          <w:rFonts w:eastAsia="Times New Roman" w:cs="Times New Roman"/>
          <w:i/>
          <w:iCs/>
          <w:szCs w:val="28"/>
          <w:lang w:val="nb-NO"/>
        </w:rPr>
        <w:t>/202</w:t>
      </w:r>
      <w:r w:rsidR="00657D7C" w:rsidRPr="00DE5E3A">
        <w:rPr>
          <w:rFonts w:eastAsia="Times New Roman" w:cs="Times New Roman"/>
          <w:i/>
          <w:iCs/>
          <w:szCs w:val="28"/>
          <w:lang w:val="nb-NO"/>
        </w:rPr>
        <w:t>5</w:t>
      </w:r>
      <w:r w:rsidR="00154271" w:rsidRPr="00DE5E3A">
        <w:rPr>
          <w:rFonts w:eastAsia="Times New Roman" w:cs="Times New Roman"/>
          <w:i/>
          <w:iCs/>
          <w:szCs w:val="28"/>
          <w:lang w:val="nb-NO"/>
        </w:rPr>
        <w:t>;</w:t>
      </w:r>
    </w:p>
    <w:p w14:paraId="7067CDDC" w14:textId="77E0ECD4" w:rsidR="00DE5E3A" w:rsidRPr="008178C6" w:rsidRDefault="00154271" w:rsidP="00C36CA6">
      <w:pPr>
        <w:spacing w:before="120" w:after="120" w:line="360" w:lineRule="exact"/>
        <w:ind w:firstLine="709"/>
        <w:jc w:val="both"/>
        <w:rPr>
          <w:rFonts w:eastAsia="Times New Roman" w:cs="Times New Roman"/>
          <w:i/>
          <w:iCs/>
          <w:color w:val="E36C0A" w:themeColor="accent6" w:themeShade="BF"/>
          <w:szCs w:val="28"/>
          <w:lang w:val="nb-NO"/>
        </w:rPr>
      </w:pPr>
      <w:r w:rsidRPr="008178C6">
        <w:rPr>
          <w:rFonts w:eastAsia="Times New Roman" w:cs="Times New Roman"/>
          <w:i/>
          <w:iCs/>
          <w:color w:val="E36C0A" w:themeColor="accent6" w:themeShade="BF"/>
          <w:szCs w:val="28"/>
          <w:lang w:val="nb-NO"/>
        </w:rPr>
        <w:t>Ủy ban nhân dân thành phố ban hành</w:t>
      </w:r>
      <w:r w:rsidR="00D34196" w:rsidRPr="008178C6">
        <w:rPr>
          <w:rFonts w:eastAsia="Times New Roman" w:cs="Times New Roman"/>
          <w:i/>
          <w:iCs/>
          <w:color w:val="E36C0A" w:themeColor="accent6" w:themeShade="BF"/>
          <w:szCs w:val="28"/>
          <w:lang w:val="nb-NO"/>
        </w:rPr>
        <w:t xml:space="preserve"> </w:t>
      </w:r>
      <w:bookmarkStart w:id="4" w:name="_Hlk208409912"/>
      <w:bookmarkStart w:id="5" w:name="_Hlk208410334"/>
      <w:bookmarkStart w:id="6" w:name="_Hlk208410545"/>
      <w:r w:rsidR="00D34196" w:rsidRPr="008178C6">
        <w:rPr>
          <w:rFonts w:eastAsia="Times New Roman" w:cs="Times New Roman"/>
          <w:i/>
          <w:iCs/>
          <w:color w:val="E36C0A" w:themeColor="accent6" w:themeShade="BF"/>
          <w:szCs w:val="28"/>
          <w:lang w:val="nb-NO"/>
        </w:rPr>
        <w:t>Quyết định</w:t>
      </w:r>
      <w:r w:rsidRPr="008178C6">
        <w:rPr>
          <w:rFonts w:eastAsia="Times New Roman" w:cs="Times New Roman"/>
          <w:i/>
          <w:iCs/>
          <w:color w:val="E36C0A" w:themeColor="accent6" w:themeShade="BF"/>
          <w:szCs w:val="28"/>
          <w:lang w:val="nb-NO"/>
        </w:rPr>
        <w:t xml:space="preserve"> </w:t>
      </w:r>
      <w:bookmarkStart w:id="7" w:name="dieu_1"/>
      <w:bookmarkStart w:id="8" w:name="_Hlk208409723"/>
      <w:bookmarkStart w:id="9" w:name="_Hlk208410012"/>
      <w:r w:rsidR="00174022">
        <w:rPr>
          <w:rFonts w:eastAsia="Times New Roman" w:cs="Times New Roman"/>
          <w:i/>
          <w:iCs/>
          <w:color w:val="E36C0A" w:themeColor="accent6" w:themeShade="BF"/>
          <w:szCs w:val="28"/>
          <w:lang w:val="nb-NO"/>
        </w:rPr>
        <w:t xml:space="preserve">phân cấp </w:t>
      </w:r>
      <w:r w:rsidR="008178C6" w:rsidRPr="008178C6">
        <w:rPr>
          <w:rFonts w:eastAsia="Times New Roman" w:cs="Times New Roman"/>
          <w:i/>
          <w:iCs/>
          <w:color w:val="E36C0A" w:themeColor="accent6" w:themeShade="BF"/>
          <w:szCs w:val="28"/>
          <w:lang w:val="nb-NO"/>
        </w:rPr>
        <w:t>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bookmarkEnd w:id="5"/>
      <w:r w:rsidR="00D34196" w:rsidRPr="008178C6">
        <w:rPr>
          <w:rFonts w:eastAsia="Times New Roman" w:cs="Times New Roman"/>
          <w:i/>
          <w:iCs/>
          <w:color w:val="E36C0A" w:themeColor="accent6" w:themeShade="BF"/>
          <w:szCs w:val="28"/>
          <w:lang w:val="nb-NO"/>
        </w:rPr>
        <w:t>.</w:t>
      </w:r>
      <w:bookmarkEnd w:id="6"/>
      <w:bookmarkEnd w:id="8"/>
    </w:p>
    <w:bookmarkEnd w:id="4"/>
    <w:bookmarkEnd w:id="9"/>
    <w:p w14:paraId="42504C0D" w14:textId="6A5F986F" w:rsidR="007175D2" w:rsidRPr="00BD7528" w:rsidRDefault="007175D2" w:rsidP="00C36CA6">
      <w:pPr>
        <w:spacing w:before="120" w:after="120" w:line="380" w:lineRule="exact"/>
        <w:ind w:firstLine="709"/>
        <w:jc w:val="both"/>
        <w:rPr>
          <w:rFonts w:eastAsia="Times New Roman" w:cs="Times New Roman"/>
          <w:szCs w:val="28"/>
        </w:rPr>
      </w:pPr>
      <w:r w:rsidRPr="00DE5E3A">
        <w:rPr>
          <w:rFonts w:eastAsia="Times New Roman" w:cs="Times New Roman"/>
          <w:b/>
          <w:bCs/>
          <w:szCs w:val="28"/>
          <w:lang w:val="nb-NO"/>
        </w:rPr>
        <w:lastRenderedPageBreak/>
        <w:t xml:space="preserve">Điều 1. </w:t>
      </w:r>
      <w:r w:rsidRPr="00BD7528">
        <w:rPr>
          <w:rFonts w:eastAsia="Times New Roman" w:cs="Times New Roman"/>
          <w:b/>
          <w:bCs/>
          <w:szCs w:val="28"/>
        </w:rPr>
        <w:t>Phạm vi điều chỉnh</w:t>
      </w:r>
      <w:bookmarkEnd w:id="7"/>
    </w:p>
    <w:p w14:paraId="3166CAA9" w14:textId="5890FBFD" w:rsidR="008178C6" w:rsidRPr="008178C6" w:rsidRDefault="00DE5E3A" w:rsidP="00C36CA6">
      <w:pPr>
        <w:tabs>
          <w:tab w:val="left" w:pos="0"/>
        </w:tabs>
        <w:spacing w:before="120" w:after="120" w:line="380" w:lineRule="exact"/>
        <w:jc w:val="both"/>
        <w:rPr>
          <w:rFonts w:eastAsiaTheme="minorEastAsia"/>
          <w:color w:val="000000" w:themeColor="text1"/>
          <w:szCs w:val="28"/>
          <w:lang w:val="nb-NO" w:eastAsia="ja-JP"/>
        </w:rPr>
      </w:pPr>
      <w:bookmarkStart w:id="10" w:name="dieu_2"/>
      <w:r>
        <w:rPr>
          <w:rFonts w:eastAsiaTheme="minorEastAsia"/>
          <w:color w:val="000000" w:themeColor="text1"/>
          <w:szCs w:val="28"/>
          <w:lang w:val="nl-NL" w:eastAsia="ja-JP"/>
        </w:rPr>
        <w:tab/>
      </w:r>
      <w:bookmarkStart w:id="11" w:name="_Hlk208410198"/>
      <w:r w:rsidR="00D34196">
        <w:rPr>
          <w:rFonts w:eastAsiaTheme="minorEastAsia"/>
          <w:color w:val="000000" w:themeColor="text1"/>
          <w:szCs w:val="28"/>
          <w:lang w:val="nl-NL" w:eastAsia="ja-JP"/>
        </w:rPr>
        <w:t xml:space="preserve">1. </w:t>
      </w:r>
      <w:r w:rsidRPr="00A84817">
        <w:rPr>
          <w:rFonts w:eastAsiaTheme="minorEastAsia"/>
          <w:color w:val="000000" w:themeColor="text1"/>
          <w:szCs w:val="28"/>
          <w:lang w:val="nl-NL" w:eastAsia="ja-JP"/>
        </w:rPr>
        <w:t xml:space="preserve">Quyết định này </w:t>
      </w:r>
      <w:r w:rsidRPr="00A84817">
        <w:rPr>
          <w:rFonts w:eastAsiaTheme="minorEastAsia"/>
          <w:color w:val="000000" w:themeColor="text1"/>
          <w:szCs w:val="28"/>
          <w:lang w:val="nb-NO" w:eastAsia="ja-JP"/>
        </w:rPr>
        <w:t xml:space="preserve">phân cấp </w:t>
      </w:r>
      <w:r w:rsidR="00D34196" w:rsidRPr="00D34196">
        <w:rPr>
          <w:rFonts w:eastAsiaTheme="minorEastAsia"/>
          <w:color w:val="000000" w:themeColor="text1"/>
          <w:szCs w:val="28"/>
          <w:lang w:val="nb-NO" w:eastAsia="ja-JP"/>
        </w:rPr>
        <w:t xml:space="preserve">thẩm quyền </w:t>
      </w:r>
      <w:r w:rsidR="00D34196" w:rsidRPr="008178C6">
        <w:rPr>
          <w:rFonts w:eastAsiaTheme="minorEastAsia"/>
          <w:color w:val="E36C0A" w:themeColor="accent6" w:themeShade="BF"/>
          <w:szCs w:val="28"/>
          <w:lang w:val="nb-NO" w:eastAsia="ja-JP"/>
        </w:rPr>
        <w:t>q</w:t>
      </w:r>
      <w:r w:rsidR="00174022">
        <w:rPr>
          <w:rFonts w:eastAsiaTheme="minorEastAsia"/>
          <w:color w:val="E36C0A" w:themeColor="accent6" w:themeShade="BF"/>
          <w:szCs w:val="28"/>
          <w:lang w:val="nb-NO" w:eastAsia="ja-JP"/>
        </w:rPr>
        <w:t xml:space="preserve">uyết định </w:t>
      </w:r>
      <w:r w:rsidR="008178C6" w:rsidRPr="008178C6">
        <w:rPr>
          <w:rFonts w:eastAsia="Times New Roman" w:cs="Times New Roman"/>
          <w:color w:val="E36C0A" w:themeColor="accent6" w:themeShade="BF"/>
          <w:szCs w:val="28"/>
          <w:lang w:val="nb-NO"/>
        </w:rPr>
        <w:t xml:space="preserve">tiêu chuẩn, định mức sử dụng máy móc, thiết bị </w:t>
      </w:r>
      <w:bookmarkStart w:id="12" w:name="_Hlk208409394"/>
      <w:r w:rsidR="008178C6" w:rsidRPr="008178C6">
        <w:rPr>
          <w:rFonts w:eastAsia="Times New Roman" w:cs="Times New Roman"/>
          <w:color w:val="E36C0A" w:themeColor="accent6" w:themeShade="BF"/>
          <w:szCs w:val="28"/>
          <w:lang w:val="nb-NO"/>
        </w:rPr>
        <w:t>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r w:rsidR="008178C6" w:rsidRPr="008178C6">
        <w:rPr>
          <w:rFonts w:eastAsia="Times New Roman" w:cs="Times New Roman"/>
          <w:color w:val="E36C0A" w:themeColor="accent6" w:themeShade="BF"/>
          <w:szCs w:val="28"/>
          <w:lang w:val="nb-NO"/>
        </w:rPr>
        <w:t>.</w:t>
      </w:r>
    </w:p>
    <w:bookmarkEnd w:id="12"/>
    <w:p w14:paraId="3BB6D734" w14:textId="31972804" w:rsidR="00DE5E3A" w:rsidRPr="00A84817" w:rsidRDefault="00DE5E3A" w:rsidP="00C36CA6">
      <w:pPr>
        <w:tabs>
          <w:tab w:val="left" w:pos="0"/>
        </w:tabs>
        <w:spacing w:before="120" w:after="120" w:line="380" w:lineRule="exact"/>
        <w:jc w:val="both"/>
        <w:rPr>
          <w:color w:val="000000" w:themeColor="text1"/>
          <w:szCs w:val="28"/>
          <w:lang w:val="nl-NL"/>
        </w:rPr>
      </w:pPr>
      <w:r w:rsidRPr="00A84817">
        <w:rPr>
          <w:color w:val="000000" w:themeColor="text1"/>
          <w:szCs w:val="28"/>
          <w:lang w:val="nl-NL"/>
        </w:rPr>
        <w:tab/>
      </w:r>
      <w:r w:rsidR="00D34196">
        <w:rPr>
          <w:color w:val="000000" w:themeColor="text1"/>
          <w:szCs w:val="28"/>
          <w:lang w:val="nl-NL"/>
        </w:rPr>
        <w:t xml:space="preserve">2. </w:t>
      </w:r>
      <w:r w:rsidRPr="00A84817">
        <w:rPr>
          <w:color w:val="000000" w:themeColor="text1"/>
          <w:szCs w:val="28"/>
          <w:lang w:val="nl-NL"/>
        </w:rPr>
        <w:t>Các quy định khác về tiêu chuẩn, định mức sử dụng máy móc, thiết bị được thực hiện theo Quyết định số 15/20</w:t>
      </w:r>
      <w:r w:rsidR="00D34196">
        <w:rPr>
          <w:color w:val="000000" w:themeColor="text1"/>
          <w:szCs w:val="28"/>
          <w:lang w:val="nl-NL"/>
        </w:rPr>
        <w:t>2</w:t>
      </w:r>
      <w:r w:rsidRPr="00A84817">
        <w:rPr>
          <w:color w:val="000000" w:themeColor="text1"/>
          <w:szCs w:val="28"/>
          <w:lang w:val="nl-NL"/>
        </w:rPr>
        <w:t>5/QĐ-TTg ngày 14/6/2025 của Chính phủ quy định tiêu chuẩn, định mức sử dụng máy móc, thiết bị.</w:t>
      </w:r>
    </w:p>
    <w:bookmarkEnd w:id="11"/>
    <w:p w14:paraId="2CFB249E" w14:textId="0CD6AB0F" w:rsidR="007175D2" w:rsidRPr="00BD7528" w:rsidRDefault="007175D2" w:rsidP="00C36CA6">
      <w:pPr>
        <w:spacing w:before="120" w:after="120" w:line="380" w:lineRule="exact"/>
        <w:ind w:firstLine="706"/>
        <w:jc w:val="both"/>
        <w:rPr>
          <w:rFonts w:eastAsia="Times New Roman" w:cs="Times New Roman"/>
          <w:szCs w:val="28"/>
        </w:rPr>
      </w:pPr>
      <w:r w:rsidRPr="00BD7528">
        <w:rPr>
          <w:rFonts w:eastAsia="Times New Roman" w:cs="Times New Roman"/>
          <w:b/>
          <w:bCs/>
          <w:szCs w:val="28"/>
        </w:rPr>
        <w:t>Điều 2. Đối tượng áp dụng</w:t>
      </w:r>
      <w:bookmarkEnd w:id="10"/>
    </w:p>
    <w:p w14:paraId="35EB7378" w14:textId="516F5244" w:rsidR="00B4771D" w:rsidRDefault="00A05E3D" w:rsidP="00C36CA6">
      <w:pPr>
        <w:spacing w:before="120" w:after="120" w:line="380" w:lineRule="exact"/>
        <w:ind w:firstLine="720"/>
        <w:jc w:val="both"/>
        <w:rPr>
          <w:rFonts w:eastAsiaTheme="minorEastAsia"/>
          <w:color w:val="E36C0A" w:themeColor="accent6" w:themeShade="BF"/>
          <w:spacing w:val="-4"/>
          <w:szCs w:val="28"/>
          <w:lang w:val="nl-NL" w:eastAsia="ja-JP"/>
        </w:rPr>
      </w:pPr>
      <w:bookmarkStart w:id="13" w:name="dieu_3"/>
      <w:bookmarkStart w:id="14" w:name="_Hlk208410211"/>
      <w:r>
        <w:rPr>
          <w:rFonts w:eastAsiaTheme="minorEastAsia"/>
          <w:color w:val="E36C0A" w:themeColor="accent6" w:themeShade="BF"/>
          <w:spacing w:val="-4"/>
          <w:szCs w:val="28"/>
          <w:lang w:val="nl-NL" w:eastAsia="ja-JP"/>
        </w:rPr>
        <w:t>1.</w:t>
      </w:r>
      <w:r w:rsidR="00DE5E3A" w:rsidRPr="00B4771D">
        <w:rPr>
          <w:rFonts w:eastAsiaTheme="minorEastAsia"/>
          <w:color w:val="E36C0A" w:themeColor="accent6" w:themeShade="BF"/>
          <w:spacing w:val="-4"/>
          <w:szCs w:val="28"/>
          <w:lang w:val="nl-NL" w:eastAsia="ja-JP"/>
        </w:rPr>
        <w:t xml:space="preserve"> Cơ quan nhà nước</w:t>
      </w:r>
      <w:r>
        <w:rPr>
          <w:rFonts w:eastAsiaTheme="minorEastAsia"/>
          <w:color w:val="E36C0A" w:themeColor="accent6" w:themeShade="BF"/>
          <w:spacing w:val="-4"/>
          <w:szCs w:val="28"/>
          <w:lang w:val="nl-NL" w:eastAsia="ja-JP"/>
        </w:rPr>
        <w:t xml:space="preserve"> (sau đây gọi là cơ quan).</w:t>
      </w:r>
    </w:p>
    <w:p w14:paraId="79698D80" w14:textId="3619AEA6" w:rsidR="00A05E3D" w:rsidRDefault="00A05E3D" w:rsidP="00C36CA6">
      <w:pPr>
        <w:spacing w:before="120" w:after="120" w:line="380" w:lineRule="exact"/>
        <w:ind w:firstLine="720"/>
        <w:jc w:val="both"/>
        <w:rPr>
          <w:rFonts w:eastAsiaTheme="minorEastAsia"/>
          <w:color w:val="E36C0A" w:themeColor="accent6" w:themeShade="BF"/>
          <w:spacing w:val="-4"/>
          <w:szCs w:val="28"/>
          <w:lang w:val="nl-NL" w:eastAsia="ja-JP"/>
        </w:rPr>
      </w:pPr>
      <w:r>
        <w:rPr>
          <w:rFonts w:eastAsiaTheme="minorEastAsia"/>
          <w:color w:val="E36C0A" w:themeColor="accent6" w:themeShade="BF"/>
          <w:spacing w:val="-4"/>
          <w:szCs w:val="28"/>
          <w:lang w:val="nl-NL" w:eastAsia="ja-JP"/>
        </w:rPr>
        <w:t xml:space="preserve">2. </w:t>
      </w:r>
      <w:r w:rsidR="00DE5E3A" w:rsidRPr="00B4771D">
        <w:rPr>
          <w:rFonts w:eastAsiaTheme="minorEastAsia"/>
          <w:color w:val="E36C0A" w:themeColor="accent6" w:themeShade="BF"/>
          <w:spacing w:val="-4"/>
          <w:szCs w:val="28"/>
          <w:lang w:val="nl-NL" w:eastAsia="ja-JP"/>
        </w:rPr>
        <w:t>Ủy ban Mặt trận Tổ quốc Việt Nam</w:t>
      </w:r>
      <w:r>
        <w:rPr>
          <w:rFonts w:eastAsiaTheme="minorEastAsia"/>
          <w:color w:val="E36C0A" w:themeColor="accent6" w:themeShade="BF"/>
          <w:spacing w:val="-4"/>
          <w:szCs w:val="28"/>
          <w:lang w:val="nl-NL" w:eastAsia="ja-JP"/>
        </w:rPr>
        <w:t xml:space="preserve"> </w:t>
      </w:r>
      <w:r w:rsidRPr="00A05E3D">
        <w:rPr>
          <w:rFonts w:eastAsiaTheme="minorEastAsia"/>
          <w:color w:val="5F497A" w:themeColor="accent4" w:themeShade="BF"/>
          <w:spacing w:val="-4"/>
          <w:szCs w:val="28"/>
          <w:lang w:val="nl-NL" w:eastAsia="ja-JP"/>
        </w:rPr>
        <w:t>thành phố</w:t>
      </w:r>
      <w:r w:rsidR="00DE5E3A" w:rsidRPr="00A05E3D">
        <w:rPr>
          <w:rFonts w:eastAsiaTheme="minorEastAsia"/>
          <w:color w:val="5F497A" w:themeColor="accent4" w:themeShade="BF"/>
          <w:spacing w:val="-4"/>
          <w:szCs w:val="28"/>
          <w:lang w:val="nl-NL" w:eastAsia="ja-JP"/>
        </w:rPr>
        <w:t xml:space="preserve"> </w:t>
      </w:r>
      <w:r w:rsidR="00DE5E3A" w:rsidRPr="00B4771D">
        <w:rPr>
          <w:rFonts w:eastAsiaTheme="minorEastAsia"/>
          <w:color w:val="E36C0A" w:themeColor="accent6" w:themeShade="BF"/>
          <w:spacing w:val="-4"/>
          <w:szCs w:val="28"/>
          <w:lang w:val="nl-NL" w:eastAsia="ja-JP"/>
        </w:rPr>
        <w:t>(bao gồm các tổ chức chính trị - xã hội)</w:t>
      </w:r>
      <w:r>
        <w:rPr>
          <w:rFonts w:eastAsiaTheme="minorEastAsia"/>
          <w:color w:val="E36C0A" w:themeColor="accent6" w:themeShade="BF"/>
          <w:spacing w:val="-4"/>
          <w:szCs w:val="28"/>
          <w:lang w:val="nl-NL" w:eastAsia="ja-JP"/>
        </w:rPr>
        <w:t xml:space="preserve"> (sau đây gọi là tổ chức)</w:t>
      </w:r>
      <w:r w:rsidR="00D34196">
        <w:rPr>
          <w:rFonts w:eastAsiaTheme="minorEastAsia"/>
          <w:color w:val="E36C0A" w:themeColor="accent6" w:themeShade="BF"/>
          <w:spacing w:val="-4"/>
          <w:szCs w:val="28"/>
          <w:lang w:val="nl-NL" w:eastAsia="ja-JP"/>
        </w:rPr>
        <w:t>.</w:t>
      </w:r>
    </w:p>
    <w:p w14:paraId="08C4FC50" w14:textId="3EE553A8" w:rsidR="00DE5E3A" w:rsidRPr="00B4771D" w:rsidRDefault="00A05E3D" w:rsidP="00C36CA6">
      <w:pPr>
        <w:spacing w:before="120" w:after="120" w:line="380" w:lineRule="exact"/>
        <w:ind w:firstLine="720"/>
        <w:jc w:val="both"/>
        <w:rPr>
          <w:rFonts w:eastAsiaTheme="minorEastAsia"/>
          <w:color w:val="E36C0A" w:themeColor="accent6" w:themeShade="BF"/>
          <w:spacing w:val="-4"/>
          <w:szCs w:val="28"/>
          <w:lang w:val="nl-NL" w:eastAsia="ja-JP"/>
        </w:rPr>
      </w:pPr>
      <w:r>
        <w:rPr>
          <w:rFonts w:eastAsiaTheme="minorEastAsia"/>
          <w:color w:val="E36C0A" w:themeColor="accent6" w:themeShade="BF"/>
          <w:spacing w:val="-4"/>
          <w:szCs w:val="28"/>
          <w:lang w:val="nl-NL" w:eastAsia="ja-JP"/>
        </w:rPr>
        <w:t>3. Đ</w:t>
      </w:r>
      <w:r w:rsidR="00DE5E3A" w:rsidRPr="00B4771D">
        <w:rPr>
          <w:rFonts w:eastAsiaTheme="minorEastAsia"/>
          <w:color w:val="E36C0A" w:themeColor="accent6" w:themeShade="BF"/>
          <w:spacing w:val="-4"/>
          <w:szCs w:val="28"/>
          <w:lang w:val="nl-NL" w:eastAsia="ja-JP"/>
        </w:rPr>
        <w:t>ơn vị sự nghiệp công lập</w:t>
      </w:r>
      <w:r>
        <w:rPr>
          <w:rFonts w:eastAsiaTheme="minorEastAsia"/>
          <w:color w:val="E36C0A" w:themeColor="accent6" w:themeShade="BF"/>
          <w:spacing w:val="-4"/>
          <w:szCs w:val="28"/>
          <w:lang w:val="nl-NL" w:eastAsia="ja-JP"/>
        </w:rPr>
        <w:t xml:space="preserve"> (sau đây gọi là đơn vị).</w:t>
      </w:r>
    </w:p>
    <w:p w14:paraId="0810380C" w14:textId="3C7F1B6E" w:rsidR="00DE5E3A" w:rsidRPr="00B4771D" w:rsidRDefault="00A05E3D" w:rsidP="00C36CA6">
      <w:pPr>
        <w:spacing w:before="120" w:after="120" w:line="380" w:lineRule="exact"/>
        <w:ind w:firstLine="720"/>
        <w:jc w:val="both"/>
        <w:rPr>
          <w:rFonts w:eastAsiaTheme="minorEastAsia"/>
          <w:color w:val="E36C0A" w:themeColor="accent6" w:themeShade="BF"/>
          <w:spacing w:val="-4"/>
          <w:szCs w:val="28"/>
          <w:lang w:val="nl-NL" w:eastAsia="ja-JP"/>
        </w:rPr>
      </w:pPr>
      <w:r>
        <w:rPr>
          <w:rFonts w:eastAsiaTheme="minorEastAsia"/>
          <w:color w:val="E36C0A" w:themeColor="accent6" w:themeShade="BF"/>
          <w:spacing w:val="-4"/>
          <w:szCs w:val="28"/>
          <w:lang w:val="nl-NL" w:eastAsia="ja-JP"/>
        </w:rPr>
        <w:t>4.</w:t>
      </w:r>
      <w:r w:rsidR="00DE5E3A" w:rsidRPr="00B4771D">
        <w:rPr>
          <w:rFonts w:eastAsiaTheme="minorEastAsia"/>
          <w:color w:val="E36C0A" w:themeColor="accent6" w:themeShade="BF"/>
          <w:spacing w:val="-4"/>
          <w:szCs w:val="28"/>
          <w:lang w:val="nl-NL" w:eastAsia="ja-JP"/>
        </w:rPr>
        <w:t xml:space="preserve"> Tổ chức, cá nhân có liên quan đến việc xác định, quyết định, áp dụng tiêu chuẩn, định mức sử dụng máy móc, thiết bị.</w:t>
      </w:r>
    </w:p>
    <w:bookmarkEnd w:id="13"/>
    <w:bookmarkEnd w:id="14"/>
    <w:p w14:paraId="7FD97CDD" w14:textId="407648E0" w:rsidR="00D34196" w:rsidRPr="00417E42" w:rsidRDefault="00D34196" w:rsidP="00C36CA6">
      <w:pPr>
        <w:spacing w:before="120" w:after="120" w:line="380" w:lineRule="exact"/>
        <w:ind w:firstLine="720"/>
        <w:jc w:val="both"/>
        <w:rPr>
          <w:rFonts w:eastAsia="Times New Roman" w:cs="Times New Roman"/>
          <w:b/>
          <w:bCs/>
          <w:kern w:val="32"/>
          <w:szCs w:val="28"/>
          <w:lang w:val="nl-NL"/>
        </w:rPr>
      </w:pPr>
      <w:r w:rsidRPr="00417E42">
        <w:rPr>
          <w:rFonts w:eastAsia="Times New Roman" w:cs="Times New Roman"/>
          <w:b/>
          <w:bCs/>
          <w:kern w:val="32"/>
          <w:szCs w:val="28"/>
          <w:lang w:val="nl-NL"/>
        </w:rPr>
        <w:t xml:space="preserve">Điều </w:t>
      </w:r>
      <w:r w:rsidR="006811F2">
        <w:rPr>
          <w:rFonts w:eastAsia="Times New Roman" w:cs="Times New Roman"/>
          <w:b/>
          <w:bCs/>
          <w:kern w:val="32"/>
          <w:szCs w:val="28"/>
          <w:lang w:val="nl-NL"/>
        </w:rPr>
        <w:t>3</w:t>
      </w:r>
      <w:r w:rsidRPr="00417E42">
        <w:rPr>
          <w:rFonts w:eastAsia="Times New Roman" w:cs="Times New Roman"/>
          <w:b/>
          <w:bCs/>
          <w:kern w:val="32"/>
          <w:szCs w:val="28"/>
          <w:lang w:val="nl-NL"/>
        </w:rPr>
        <w:t xml:space="preserve">. </w:t>
      </w:r>
      <w:bookmarkStart w:id="15" w:name="_Hlk208410236"/>
      <w:r>
        <w:rPr>
          <w:rFonts w:eastAsia="Times New Roman" w:cs="Times New Roman"/>
          <w:b/>
          <w:bCs/>
          <w:kern w:val="32"/>
          <w:szCs w:val="28"/>
          <w:lang w:val="nl-NL"/>
        </w:rPr>
        <w:t>Phân cấp t</w:t>
      </w:r>
      <w:r w:rsidRPr="00417E42">
        <w:rPr>
          <w:rFonts w:eastAsia="Times New Roman" w:cs="Times New Roman"/>
          <w:b/>
          <w:bCs/>
          <w:kern w:val="32"/>
          <w:szCs w:val="28"/>
          <w:lang w:val="nl-NL"/>
        </w:rPr>
        <w:t>hẩm quyền quyết định tiêu chuẩn, định mức sử dụng máy móc, thiết bị phục vụ công tác các chức danh</w:t>
      </w:r>
    </w:p>
    <w:bookmarkEnd w:id="15"/>
    <w:p w14:paraId="5598295D" w14:textId="77777777" w:rsidR="00D34196" w:rsidRPr="00417E42" w:rsidRDefault="00D34196" w:rsidP="00C36CA6">
      <w:pPr>
        <w:spacing w:before="120" w:after="120" w:line="380" w:lineRule="exact"/>
        <w:ind w:firstLine="720"/>
        <w:jc w:val="both"/>
        <w:rPr>
          <w:rFonts w:eastAsia="Times New Roman" w:cs="Times New Roman"/>
          <w:szCs w:val="28"/>
          <w:lang w:val="nl-NL"/>
        </w:rPr>
      </w:pPr>
      <w:r>
        <w:rPr>
          <w:rFonts w:eastAsia="Times New Roman" w:cs="Times New Roman"/>
          <w:szCs w:val="28"/>
          <w:lang w:val="nl-NL"/>
        </w:rPr>
        <w:t xml:space="preserve">Ủy ban nhân dân thành phố phân cấp cho các cơ quan nhà nước, đơn vị sự nghiệp công lập trực thuộc Ủy ban nhân dân thành phố và Chủ tịch Ủy ban nhân dân cấp xã quyết định </w:t>
      </w:r>
      <w:r w:rsidRPr="00417E42">
        <w:rPr>
          <w:rFonts w:eastAsia="Times New Roman" w:cs="Times New Roman"/>
          <w:szCs w:val="28"/>
          <w:lang w:val="nl-NL"/>
        </w:rPr>
        <w:t>các nội dung về tiêu chuẩn, định mức sử dụng máy móc, thiết bị phục vụ công tác các chức danh sau đây:</w:t>
      </w:r>
    </w:p>
    <w:p w14:paraId="4977B106" w14:textId="6286E047" w:rsidR="00D34196" w:rsidRPr="00417E42" w:rsidRDefault="00D34196" w:rsidP="00C36CA6">
      <w:pPr>
        <w:spacing w:before="120" w:after="120" w:line="380" w:lineRule="exact"/>
        <w:ind w:firstLine="720"/>
        <w:jc w:val="both"/>
        <w:rPr>
          <w:rFonts w:eastAsia="Times New Roman" w:cs="Times New Roman"/>
          <w:szCs w:val="28"/>
          <w:lang w:val="nl-NL"/>
        </w:rPr>
      </w:pPr>
      <w:r w:rsidRPr="00417E42">
        <w:rPr>
          <w:rFonts w:eastAsia="Times New Roman" w:cs="Times New Roman"/>
          <w:szCs w:val="28"/>
          <w:lang w:val="nl-NL"/>
        </w:rPr>
        <w:t xml:space="preserve">1. </w:t>
      </w:r>
      <w:bookmarkStart w:id="16" w:name="_Hlk208409529"/>
      <w:r w:rsidRPr="00417E42">
        <w:rPr>
          <w:rFonts w:eastAsia="Times New Roman" w:cs="Times New Roman"/>
          <w:szCs w:val="28"/>
          <w:lang w:val="nl-NL"/>
        </w:rPr>
        <w:t xml:space="preserve">Bổ sung số lượng máy móc, thiết bị phục vụ công tác các chức danh quy định tại khoản 1 Điều 4 của </w:t>
      </w:r>
      <w:r w:rsidRPr="00A84817">
        <w:rPr>
          <w:color w:val="000000" w:themeColor="text1"/>
          <w:szCs w:val="28"/>
          <w:lang w:val="nl-NL"/>
        </w:rPr>
        <w:t>Quyết định số 15/20</w:t>
      </w:r>
      <w:r>
        <w:rPr>
          <w:color w:val="000000" w:themeColor="text1"/>
          <w:szCs w:val="28"/>
          <w:lang w:val="nl-NL"/>
        </w:rPr>
        <w:t>2</w:t>
      </w:r>
      <w:r w:rsidRPr="00A84817">
        <w:rPr>
          <w:color w:val="000000" w:themeColor="text1"/>
          <w:szCs w:val="28"/>
          <w:lang w:val="nl-NL"/>
        </w:rPr>
        <w:t xml:space="preserve">5/QĐ-TTg ngày 14/6/2025 của Chính phủ </w:t>
      </w:r>
      <w:r w:rsidRPr="00417E42">
        <w:rPr>
          <w:rFonts w:eastAsia="Times New Roman" w:cs="Times New Roman"/>
          <w:szCs w:val="28"/>
          <w:lang w:val="nl-NL"/>
        </w:rPr>
        <w:t xml:space="preserve">hoặc bổ sung máy móc, thiết bị khác theo quy định tại khoản 3 Điều 4 của </w:t>
      </w:r>
      <w:r w:rsidRPr="00A84817">
        <w:rPr>
          <w:color w:val="000000" w:themeColor="text1"/>
          <w:szCs w:val="28"/>
          <w:lang w:val="nl-NL"/>
        </w:rPr>
        <w:t>Quyết định số 15/20</w:t>
      </w:r>
      <w:r>
        <w:rPr>
          <w:color w:val="000000" w:themeColor="text1"/>
          <w:szCs w:val="28"/>
          <w:lang w:val="nl-NL"/>
        </w:rPr>
        <w:t>2</w:t>
      </w:r>
      <w:r w:rsidRPr="00A84817">
        <w:rPr>
          <w:color w:val="000000" w:themeColor="text1"/>
          <w:szCs w:val="28"/>
          <w:lang w:val="nl-NL"/>
        </w:rPr>
        <w:t xml:space="preserve">5/QĐ-TTg ngày 14/6/2025 của Chính phủ </w:t>
      </w:r>
      <w:r w:rsidRPr="00417E42">
        <w:rPr>
          <w:rFonts w:eastAsia="Times New Roman" w:cs="Times New Roman"/>
          <w:szCs w:val="28"/>
          <w:lang w:val="nl-NL"/>
        </w:rPr>
        <w:t xml:space="preserve">để phục vụ Chính phủ điện tử, số hóa, khoa học, công nghệ, đổi mới sáng tạo và nhiệm vụ được giao của cơ quan, tổ chức, đơn vị mình trong trường hợp cần thiết. </w:t>
      </w:r>
    </w:p>
    <w:bookmarkEnd w:id="16"/>
    <w:p w14:paraId="0FCEFDA9" w14:textId="02D9CF7A" w:rsidR="00D34196" w:rsidRDefault="00D34196" w:rsidP="00C36CA6">
      <w:pPr>
        <w:spacing w:before="120" w:after="120" w:line="380" w:lineRule="exact"/>
        <w:ind w:firstLine="720"/>
        <w:jc w:val="both"/>
        <w:rPr>
          <w:color w:val="000000" w:themeColor="text1"/>
          <w:szCs w:val="28"/>
          <w:lang w:val="nl-NL"/>
        </w:rPr>
      </w:pPr>
      <w:r w:rsidRPr="00417E42">
        <w:rPr>
          <w:rFonts w:eastAsia="Times New Roman" w:cs="Times New Roman"/>
          <w:szCs w:val="28"/>
          <w:lang w:val="nl-NL"/>
        </w:rPr>
        <w:t xml:space="preserve">2. Điều chỉnh mức giá máy móc, thiết bị phục vụ công tác các chức danh của cơ quan, tổ chức, đơn vị mình cao hơn từ trên 15% đến không quá 30% so với mức giá quy định tại Mục A Phụ lục II ban hành kèm theo </w:t>
      </w:r>
      <w:r w:rsidRPr="00A84817">
        <w:rPr>
          <w:color w:val="000000" w:themeColor="text1"/>
          <w:szCs w:val="28"/>
          <w:lang w:val="nl-NL"/>
        </w:rPr>
        <w:t>Quyết định số 15/20</w:t>
      </w:r>
      <w:r>
        <w:rPr>
          <w:color w:val="000000" w:themeColor="text1"/>
          <w:szCs w:val="28"/>
          <w:lang w:val="nl-NL"/>
        </w:rPr>
        <w:t>2</w:t>
      </w:r>
      <w:r w:rsidRPr="00A84817">
        <w:rPr>
          <w:color w:val="000000" w:themeColor="text1"/>
          <w:szCs w:val="28"/>
          <w:lang w:val="nl-NL"/>
        </w:rPr>
        <w:t>5/QĐ-TTg ngày 14/6/2025 của Chính phủ</w:t>
      </w:r>
      <w:r>
        <w:rPr>
          <w:color w:val="000000" w:themeColor="text1"/>
          <w:szCs w:val="28"/>
          <w:lang w:val="nl-NL"/>
        </w:rPr>
        <w:t>.</w:t>
      </w:r>
    </w:p>
    <w:p w14:paraId="75AE4BC6" w14:textId="00467517" w:rsidR="008178C6" w:rsidRPr="00417E42" w:rsidRDefault="008178C6" w:rsidP="008178C6">
      <w:pPr>
        <w:spacing w:before="120" w:after="120" w:line="380" w:lineRule="exact"/>
        <w:ind w:firstLine="720"/>
        <w:jc w:val="both"/>
        <w:rPr>
          <w:rFonts w:eastAsia="Courier New" w:cs="Times New Roman"/>
          <w:b/>
          <w:bCs/>
          <w:color w:val="000000"/>
          <w:szCs w:val="28"/>
          <w:lang w:val="vi-VN" w:eastAsia="vi-VN" w:bidi="vi-VN"/>
        </w:rPr>
      </w:pPr>
      <w:r w:rsidRPr="00417E42">
        <w:rPr>
          <w:rFonts w:eastAsia="Calibri" w:cs="Times New Roman"/>
          <w:b/>
          <w:bCs/>
          <w:spacing w:val="-4"/>
          <w:szCs w:val="28"/>
          <w:lang w:val="vi-VN"/>
        </w:rPr>
        <w:lastRenderedPageBreak/>
        <w:t xml:space="preserve">Điều </w:t>
      </w:r>
      <w:r w:rsidR="006811F2">
        <w:rPr>
          <w:rFonts w:eastAsia="Calibri" w:cs="Times New Roman"/>
          <w:b/>
          <w:bCs/>
          <w:spacing w:val="-4"/>
          <w:szCs w:val="28"/>
        </w:rPr>
        <w:t>4</w:t>
      </w:r>
      <w:r w:rsidRPr="00417E42">
        <w:rPr>
          <w:rFonts w:eastAsia="Calibri" w:cs="Times New Roman"/>
          <w:b/>
          <w:bCs/>
          <w:spacing w:val="-4"/>
          <w:szCs w:val="28"/>
          <w:lang w:val="vi-VN"/>
        </w:rPr>
        <w:t xml:space="preserve">. </w:t>
      </w:r>
      <w:bookmarkStart w:id="17" w:name="_Hlk208410246"/>
      <w:r w:rsidRPr="0062278E">
        <w:rPr>
          <w:rFonts w:eastAsia="Calibri" w:cs="Times New Roman"/>
          <w:b/>
          <w:bCs/>
          <w:spacing w:val="-4"/>
          <w:szCs w:val="28"/>
          <w:lang w:val="vi-VN"/>
        </w:rPr>
        <w:t>Phân cấp t</w:t>
      </w:r>
      <w:r w:rsidRPr="00417E42">
        <w:rPr>
          <w:rFonts w:eastAsia="Courier New" w:cs="Times New Roman"/>
          <w:b/>
          <w:bCs/>
          <w:color w:val="000000"/>
          <w:szCs w:val="28"/>
          <w:lang w:val="vi-VN" w:eastAsia="vi-VN" w:bidi="vi-VN"/>
        </w:rPr>
        <w:t>hẩm quyền quyết định tiêu chuẩn, định mức sử dụng máy móc, thiết bị phục vụ hoạt động chung</w:t>
      </w:r>
      <w:bookmarkEnd w:id="17"/>
    </w:p>
    <w:p w14:paraId="3A9DE36A" w14:textId="77777777" w:rsidR="008178C6" w:rsidRPr="00417E42" w:rsidRDefault="008178C6" w:rsidP="008178C6">
      <w:pPr>
        <w:spacing w:before="120" w:after="120" w:line="380" w:lineRule="exact"/>
        <w:ind w:firstLine="720"/>
        <w:jc w:val="both"/>
        <w:rPr>
          <w:rFonts w:eastAsia="Courier New" w:cs="Times New Roman"/>
          <w:color w:val="000000"/>
          <w:szCs w:val="28"/>
          <w:lang w:val="vi-VN" w:eastAsia="vi-VN" w:bidi="vi-VN"/>
        </w:rPr>
      </w:pPr>
      <w:r>
        <w:rPr>
          <w:rFonts w:eastAsia="Times New Roman" w:cs="Times New Roman"/>
          <w:szCs w:val="28"/>
          <w:lang w:val="nl-NL"/>
        </w:rPr>
        <w:t xml:space="preserve">Ủy ban nhân dân thành phố phân cấp cho các cơ quan nhà nước, đơn vị sự nghiệp công lập trực thuộc Ủy ban nhân dân thành phố và Chủ tịch Ủy ban nhân dân cấp xã quyết định </w:t>
      </w:r>
      <w:r w:rsidRPr="00417E42">
        <w:rPr>
          <w:rFonts w:eastAsia="Times New Roman" w:cs="Times New Roman"/>
          <w:szCs w:val="28"/>
          <w:lang w:val="nl-NL"/>
        </w:rPr>
        <w:t>các nội dung</w:t>
      </w:r>
      <w:r>
        <w:rPr>
          <w:rFonts w:eastAsia="Times New Roman" w:cs="Times New Roman"/>
          <w:szCs w:val="28"/>
          <w:lang w:val="nl-NL"/>
        </w:rPr>
        <w:t xml:space="preserve"> về </w:t>
      </w:r>
      <w:r w:rsidRPr="00417E42">
        <w:rPr>
          <w:rFonts w:eastAsia="Courier New" w:cs="Times New Roman"/>
          <w:color w:val="000000"/>
          <w:szCs w:val="28"/>
          <w:lang w:val="vi-VN" w:eastAsia="vi-VN" w:bidi="vi-VN"/>
        </w:rPr>
        <w:t xml:space="preserve">tiêu chuẩn, định mức sử dụng máy móc, thiết bị phục vụ hoạt động chung sau đây: </w:t>
      </w:r>
    </w:p>
    <w:p w14:paraId="562A3658" w14:textId="77777777" w:rsidR="008178C6" w:rsidRDefault="008178C6" w:rsidP="008178C6">
      <w:pPr>
        <w:spacing w:before="120" w:after="120" w:line="380" w:lineRule="exact"/>
        <w:ind w:firstLine="720"/>
        <w:jc w:val="both"/>
        <w:rPr>
          <w:color w:val="000000" w:themeColor="text1"/>
          <w:szCs w:val="28"/>
          <w:lang w:val="nl-NL"/>
        </w:rPr>
      </w:pPr>
      <w:r w:rsidRPr="00417E42">
        <w:rPr>
          <w:rFonts w:eastAsia="Courier New" w:cs="Times New Roman"/>
          <w:color w:val="000000"/>
          <w:szCs w:val="28"/>
          <w:lang w:val="vi-VN" w:eastAsia="vi-VN" w:bidi="vi-VN"/>
        </w:rPr>
        <w:t xml:space="preserve">1. Tiêu chuẩn, định mức sử dụng máy móc, thiết bị phục vụ hoạt động chung trang bị tại phòng làm việc của cơ quan, tổ chức, đơn vị mình theo quy định tại khoản 2 Điều 5 </w:t>
      </w:r>
      <w:r w:rsidRPr="00A84817">
        <w:rPr>
          <w:color w:val="000000" w:themeColor="text1"/>
          <w:szCs w:val="28"/>
          <w:lang w:val="nl-NL"/>
        </w:rPr>
        <w:t>Quyết định số 15/20</w:t>
      </w:r>
      <w:r>
        <w:rPr>
          <w:color w:val="000000" w:themeColor="text1"/>
          <w:szCs w:val="28"/>
          <w:lang w:val="nl-NL"/>
        </w:rPr>
        <w:t>2</w:t>
      </w:r>
      <w:r w:rsidRPr="00A84817">
        <w:rPr>
          <w:color w:val="000000" w:themeColor="text1"/>
          <w:szCs w:val="28"/>
          <w:lang w:val="nl-NL"/>
        </w:rPr>
        <w:t>5/QĐ-TTg ngày 14/6/2025 của Chính phủ</w:t>
      </w:r>
      <w:r>
        <w:rPr>
          <w:color w:val="000000" w:themeColor="text1"/>
          <w:szCs w:val="28"/>
          <w:lang w:val="nl-NL"/>
        </w:rPr>
        <w:t>.</w:t>
      </w:r>
    </w:p>
    <w:p w14:paraId="2C73A9D5" w14:textId="77777777" w:rsidR="008178C6" w:rsidRPr="00417E42" w:rsidRDefault="008178C6" w:rsidP="008178C6">
      <w:pPr>
        <w:spacing w:before="120" w:after="120" w:line="380" w:lineRule="exact"/>
        <w:ind w:firstLine="720"/>
        <w:jc w:val="both"/>
        <w:rPr>
          <w:rFonts w:eastAsia="Courier New" w:cs="Times New Roman"/>
          <w:b/>
          <w:bCs/>
          <w:color w:val="000000"/>
          <w:szCs w:val="28"/>
          <w:lang w:val="vi-VN" w:eastAsia="vi-VN" w:bidi="vi-VN"/>
        </w:rPr>
      </w:pPr>
      <w:r w:rsidRPr="00417E42">
        <w:rPr>
          <w:rFonts w:eastAsia="Courier New" w:cs="Times New Roman"/>
          <w:color w:val="000000"/>
          <w:szCs w:val="28"/>
          <w:lang w:val="vi-VN" w:eastAsia="vi-VN" w:bidi="vi-VN"/>
        </w:rPr>
        <w:t xml:space="preserve">2. Điều chỉnh mức giá máy móc, thiết bị phục vụ hoạt động chung trang bị tại phòng làm việc của cơ quan, tổ chức, đơn vị mình cao hơn từ trên 15% đến không quá 30% so với mức giá quy định tại Mục B Phụ lục II ban hành kèm theo </w:t>
      </w:r>
      <w:r w:rsidRPr="00A84817">
        <w:rPr>
          <w:color w:val="000000" w:themeColor="text1"/>
          <w:szCs w:val="28"/>
          <w:lang w:val="nl-NL"/>
        </w:rPr>
        <w:t>Quyết định số 15/20</w:t>
      </w:r>
      <w:r>
        <w:rPr>
          <w:color w:val="000000" w:themeColor="text1"/>
          <w:szCs w:val="28"/>
          <w:lang w:val="nl-NL"/>
        </w:rPr>
        <w:t>2</w:t>
      </w:r>
      <w:r w:rsidRPr="00A84817">
        <w:rPr>
          <w:color w:val="000000" w:themeColor="text1"/>
          <w:szCs w:val="28"/>
          <w:lang w:val="nl-NL"/>
        </w:rPr>
        <w:t>5/QĐ-TTg ngày 14/6/2025 của Chính phủ</w:t>
      </w:r>
      <w:r w:rsidRPr="00417E42">
        <w:rPr>
          <w:rFonts w:eastAsia="Courier New" w:cs="Times New Roman"/>
          <w:color w:val="000000"/>
          <w:szCs w:val="28"/>
          <w:lang w:val="vi-VN" w:eastAsia="vi-VN" w:bidi="vi-VN"/>
        </w:rPr>
        <w:t xml:space="preserve">. </w:t>
      </w:r>
    </w:p>
    <w:p w14:paraId="62C9E049" w14:textId="6F9B4EBB" w:rsidR="008178C6" w:rsidRPr="008178C6" w:rsidRDefault="008178C6" w:rsidP="008178C6">
      <w:pPr>
        <w:spacing w:before="120" w:after="120" w:line="380" w:lineRule="exact"/>
        <w:ind w:firstLine="720"/>
        <w:jc w:val="both"/>
        <w:rPr>
          <w:rFonts w:eastAsia="Courier New" w:cs="Times New Roman"/>
          <w:b/>
          <w:bCs/>
          <w:color w:val="000000"/>
          <w:szCs w:val="28"/>
          <w:lang w:eastAsia="vi-VN" w:bidi="vi-VN"/>
        </w:rPr>
      </w:pPr>
      <w:r w:rsidRPr="00417E42">
        <w:rPr>
          <w:rFonts w:eastAsia="Courier New" w:cs="Times New Roman"/>
          <w:color w:val="000000"/>
          <w:szCs w:val="28"/>
          <w:lang w:val="vi-VN" w:eastAsia="vi-VN" w:bidi="vi-VN"/>
        </w:rPr>
        <w:t xml:space="preserve">3. Việc trang bị máy móc, thiết bị quy định tại điểm b khoản 1 Điều 5 </w:t>
      </w:r>
      <w:r w:rsidRPr="00A84817">
        <w:rPr>
          <w:color w:val="000000" w:themeColor="text1"/>
          <w:szCs w:val="28"/>
          <w:lang w:val="nl-NL"/>
        </w:rPr>
        <w:t>Quyết định số 15/20</w:t>
      </w:r>
      <w:r>
        <w:rPr>
          <w:color w:val="000000" w:themeColor="text1"/>
          <w:szCs w:val="28"/>
          <w:lang w:val="nl-NL"/>
        </w:rPr>
        <w:t>2</w:t>
      </w:r>
      <w:r w:rsidRPr="00A84817">
        <w:rPr>
          <w:color w:val="000000" w:themeColor="text1"/>
          <w:szCs w:val="28"/>
          <w:lang w:val="nl-NL"/>
        </w:rPr>
        <w:t xml:space="preserve">5/QĐ-TTg ngày 14/6/2025 của Chính phủ </w:t>
      </w:r>
      <w:r w:rsidRPr="00417E42">
        <w:rPr>
          <w:rFonts w:eastAsia="Courier New" w:cs="Times New Roman"/>
          <w:color w:val="000000"/>
          <w:szCs w:val="28"/>
          <w:lang w:val="vi-VN" w:eastAsia="vi-VN" w:bidi="vi-VN"/>
        </w:rPr>
        <w:t>trên cơ sở chức năng, nhiệm vụ, nhu cầu sử dụng, thiết kế xây dựng trụ sở làm việc, cơ sở hoạt động sự nghiệp và nguồn kinh phí được phép sử dụng của cơ quan, tổ chức, đơn vị mình.</w:t>
      </w:r>
    </w:p>
    <w:p w14:paraId="75C938EE" w14:textId="6CFE3604" w:rsidR="00417E42" w:rsidRPr="00417E42" w:rsidRDefault="00417E42" w:rsidP="00C36CA6">
      <w:pPr>
        <w:spacing w:before="120" w:after="120" w:line="380" w:lineRule="exact"/>
        <w:ind w:firstLine="720"/>
        <w:jc w:val="both"/>
        <w:rPr>
          <w:rFonts w:eastAsia="Calibri" w:cs="Times New Roman"/>
          <w:b/>
          <w:bCs/>
          <w:kern w:val="32"/>
          <w:szCs w:val="28"/>
          <w:lang w:val="vi-VN"/>
        </w:rPr>
      </w:pPr>
      <w:r w:rsidRPr="00417E42">
        <w:rPr>
          <w:rFonts w:eastAsia="Times New Roman" w:cs="Times New Roman"/>
          <w:b/>
          <w:bCs/>
          <w:kern w:val="32"/>
          <w:szCs w:val="28"/>
          <w:lang w:val="vi-VN"/>
        </w:rPr>
        <w:t xml:space="preserve">Điều </w:t>
      </w:r>
      <w:r w:rsidR="006811F2">
        <w:rPr>
          <w:rFonts w:eastAsia="Times New Roman" w:cs="Times New Roman"/>
          <w:b/>
          <w:bCs/>
          <w:kern w:val="32"/>
          <w:szCs w:val="28"/>
        </w:rPr>
        <w:t>5</w:t>
      </w:r>
      <w:r w:rsidRPr="00417E42">
        <w:rPr>
          <w:rFonts w:eastAsia="Times New Roman" w:cs="Times New Roman"/>
          <w:b/>
          <w:bCs/>
          <w:kern w:val="32"/>
          <w:szCs w:val="28"/>
          <w:lang w:val="vi-VN"/>
        </w:rPr>
        <w:t xml:space="preserve">. </w:t>
      </w:r>
      <w:bookmarkStart w:id="18" w:name="_Hlk208410259"/>
      <w:r w:rsidR="002A2596" w:rsidRPr="002A2596">
        <w:rPr>
          <w:rFonts w:eastAsia="Calibri" w:cs="Times New Roman"/>
          <w:b/>
          <w:bCs/>
          <w:kern w:val="32"/>
          <w:szCs w:val="28"/>
          <w:lang w:val="vi-VN"/>
        </w:rPr>
        <w:t xml:space="preserve">Phân cấp </w:t>
      </w:r>
      <w:r w:rsidR="002A2596" w:rsidRPr="001B04C9">
        <w:rPr>
          <w:rFonts w:eastAsia="Calibri" w:cs="Times New Roman"/>
          <w:b/>
          <w:bCs/>
          <w:kern w:val="32"/>
          <w:szCs w:val="28"/>
          <w:lang w:val="vi-VN"/>
        </w:rPr>
        <w:t>t</w:t>
      </w:r>
      <w:r w:rsidRPr="00417E42">
        <w:rPr>
          <w:rFonts w:eastAsia="Calibri" w:cs="Times New Roman"/>
          <w:b/>
          <w:bCs/>
          <w:kern w:val="32"/>
          <w:szCs w:val="28"/>
          <w:lang w:val="vi-VN"/>
        </w:rPr>
        <w:t>hẩm quyền quyết định tiêu chuẩn, định mức sử dụng máy móc, thiết bị chuyên dùng</w:t>
      </w:r>
      <w:bookmarkEnd w:id="18"/>
    </w:p>
    <w:p w14:paraId="4AD0AE1E" w14:textId="77777777" w:rsidR="0062278E" w:rsidRPr="00417E42" w:rsidRDefault="0062278E" w:rsidP="00C36CA6">
      <w:pPr>
        <w:spacing w:before="120" w:after="120" w:line="380" w:lineRule="exact"/>
        <w:ind w:firstLine="720"/>
        <w:jc w:val="both"/>
        <w:rPr>
          <w:rFonts w:eastAsia="Calibri" w:cs="Times New Roman"/>
          <w:b/>
          <w:bCs/>
          <w:szCs w:val="28"/>
          <w:lang w:val="vi-VN"/>
        </w:rPr>
      </w:pPr>
      <w:r>
        <w:rPr>
          <w:rFonts w:eastAsia="Times New Roman" w:cs="Times New Roman"/>
          <w:szCs w:val="28"/>
          <w:lang w:val="nl-NL"/>
        </w:rPr>
        <w:t xml:space="preserve">1. </w:t>
      </w:r>
      <w:r>
        <w:rPr>
          <w:rFonts w:eastAsia="Times New Roman" w:cs="Times New Roman"/>
          <w:szCs w:val="28"/>
          <w:lang w:val="nl-NL"/>
        </w:rPr>
        <w:t xml:space="preserve">Ủy ban nhân dân thành phố phân cấp cho các cơ quan nhà nước, đơn vị sự nghiệp công lập trực thuộc Ủy ban nhân dân thành phố và </w:t>
      </w:r>
      <w:r w:rsidRPr="00DC7840">
        <w:rPr>
          <w:rFonts w:eastAsia="Times New Roman" w:cs="Times New Roman"/>
          <w:color w:val="E36C0A" w:themeColor="accent6" w:themeShade="BF"/>
          <w:szCs w:val="28"/>
          <w:lang w:val="nl-NL"/>
        </w:rPr>
        <w:t xml:space="preserve">Chủ tịch </w:t>
      </w:r>
      <w:r w:rsidRPr="0062278E">
        <w:rPr>
          <w:rFonts w:eastAsia="Times New Roman" w:cs="Times New Roman"/>
          <w:color w:val="E36C0A" w:themeColor="accent6" w:themeShade="BF"/>
          <w:szCs w:val="28"/>
          <w:lang w:val="nl-NL"/>
        </w:rPr>
        <w:t xml:space="preserve">Ủy ban nhân dân cấp xã </w:t>
      </w:r>
      <w:r>
        <w:rPr>
          <w:rFonts w:eastAsia="Times New Roman" w:cs="Times New Roman"/>
          <w:szCs w:val="28"/>
          <w:lang w:val="nl-NL"/>
        </w:rPr>
        <w:t xml:space="preserve">quyết định </w:t>
      </w:r>
      <w:r w:rsidRPr="00417E42">
        <w:rPr>
          <w:rFonts w:eastAsia="Calibri" w:cs="Times New Roman"/>
          <w:szCs w:val="28"/>
          <w:lang w:val="vi-VN"/>
        </w:rPr>
        <w:t xml:space="preserve">tiêu chuẩn, định mức sử dụng máy móc, thiết bị chuyên dùng của các cơ quan, tổ chức, đơn vị thuộc phạm vi quản lý. </w:t>
      </w:r>
    </w:p>
    <w:p w14:paraId="026B734A" w14:textId="0CEC3E1C" w:rsidR="00417E42" w:rsidRPr="00417E42" w:rsidRDefault="00417E42" w:rsidP="00C36CA6">
      <w:pPr>
        <w:spacing w:before="120" w:after="120" w:line="380" w:lineRule="exact"/>
        <w:ind w:firstLine="720"/>
        <w:jc w:val="both"/>
        <w:rPr>
          <w:rFonts w:eastAsia="Calibri" w:cs="Times New Roman"/>
          <w:b/>
          <w:bCs/>
          <w:szCs w:val="28"/>
          <w:lang w:val="vi-VN"/>
        </w:rPr>
      </w:pPr>
      <w:r w:rsidRPr="00417E42">
        <w:rPr>
          <w:rFonts w:eastAsia="Calibri" w:cs="Times New Roman"/>
          <w:szCs w:val="28"/>
          <w:lang w:val="vi-VN"/>
        </w:rPr>
        <w:t xml:space="preserve">2. Trong thời gian Bộ trưởng Bộ Y tế, Bộ trưởng Bộ Giáo dục và Đào tạo chưa quy định chi tiết hướng dẫn tiêu chuẩn, định mức sử dụng máy móc, thiết bị chuyên dùng trong lĩnh vực y tế, giáo dục và đào tạo theo quy định tại điểm a khoản 2 Điều 6 </w:t>
      </w:r>
      <w:r w:rsidR="00D34196" w:rsidRPr="00A84817">
        <w:rPr>
          <w:color w:val="000000" w:themeColor="text1"/>
          <w:szCs w:val="28"/>
          <w:lang w:val="nl-NL"/>
        </w:rPr>
        <w:t>Quyết định số 15/20</w:t>
      </w:r>
      <w:r w:rsidR="00D34196">
        <w:rPr>
          <w:color w:val="000000" w:themeColor="text1"/>
          <w:szCs w:val="28"/>
          <w:lang w:val="nl-NL"/>
        </w:rPr>
        <w:t>2</w:t>
      </w:r>
      <w:r w:rsidR="00D34196" w:rsidRPr="00A84817">
        <w:rPr>
          <w:color w:val="000000" w:themeColor="text1"/>
          <w:szCs w:val="28"/>
          <w:lang w:val="nl-NL"/>
        </w:rPr>
        <w:t>5/QĐ-TTg ngày 14/6/2025 của Chính phủ</w:t>
      </w:r>
      <w:r w:rsidRPr="00417E42">
        <w:rPr>
          <w:rFonts w:eastAsia="Calibri" w:cs="Times New Roman"/>
          <w:szCs w:val="28"/>
          <w:lang w:val="vi-VN"/>
        </w:rPr>
        <w:t>, thẩm quyền quyết định tiêu chuẩn, định mức sử dụng máy móc, thiết bị chuyên dùng trong lĩnh vực y tế, giáo dục và đào tạo được thực hiện như sau:</w:t>
      </w:r>
    </w:p>
    <w:p w14:paraId="6F3298EC" w14:textId="77777777" w:rsidR="00417E42" w:rsidRPr="00417E42" w:rsidRDefault="00417E42" w:rsidP="00C36CA6">
      <w:pPr>
        <w:spacing w:before="120" w:after="120" w:line="380" w:lineRule="exact"/>
        <w:ind w:firstLine="720"/>
        <w:jc w:val="both"/>
        <w:rPr>
          <w:rFonts w:eastAsia="Calibri" w:cs="Times New Roman"/>
          <w:b/>
          <w:bCs/>
          <w:szCs w:val="28"/>
          <w:lang w:val="vi-VN"/>
        </w:rPr>
      </w:pPr>
      <w:r w:rsidRPr="00417E42">
        <w:rPr>
          <w:rFonts w:eastAsia="Calibri" w:cs="Times New Roman"/>
          <w:szCs w:val="28"/>
          <w:lang w:val="vi-VN"/>
        </w:rPr>
        <w:t xml:space="preserve"> a) Sở Y tế quyết định tiêu chuẩn, định mức sử dụng máy móc, thiết bị chuyên dùng trong lĩnh vực y tế của các cơ quan, tổ chức, đơn vị thuộc phạm vi quản lý của Thành phố, trừ trường hợp quy định tại điểm c khoản này. </w:t>
      </w:r>
    </w:p>
    <w:p w14:paraId="03219B0A" w14:textId="77777777" w:rsidR="00417E42" w:rsidRPr="00417E42" w:rsidRDefault="00417E42" w:rsidP="00C36CA6">
      <w:pPr>
        <w:spacing w:before="120" w:after="120" w:line="380" w:lineRule="exact"/>
        <w:ind w:firstLine="720"/>
        <w:jc w:val="both"/>
        <w:rPr>
          <w:rFonts w:eastAsia="Calibri" w:cs="Times New Roman"/>
          <w:b/>
          <w:bCs/>
          <w:szCs w:val="28"/>
          <w:lang w:val="vi-VN"/>
        </w:rPr>
      </w:pPr>
      <w:r w:rsidRPr="00417E42">
        <w:rPr>
          <w:rFonts w:eastAsia="Calibri" w:cs="Times New Roman"/>
          <w:szCs w:val="28"/>
          <w:lang w:val="vi-VN"/>
        </w:rPr>
        <w:lastRenderedPageBreak/>
        <w:t>b) Sở Giáo dục và Đào tạo quyết định tiêu chuẩn, định mức sử dụng máy móc, thiết bị chuyên dùng trong lĩnh vực giáo dục và đào tạo của các cơ quan, tổ chức, đơn vị thuộc phạm vi quản lý của Thành phố, trừ trường hợp quy định tại điểm c khoản này.</w:t>
      </w:r>
    </w:p>
    <w:p w14:paraId="3B457812" w14:textId="04DDA942" w:rsidR="00417E42" w:rsidRPr="00417E42" w:rsidRDefault="00417E42" w:rsidP="00C36CA6">
      <w:pPr>
        <w:spacing w:before="120" w:after="120" w:line="380" w:lineRule="exact"/>
        <w:ind w:firstLine="720"/>
        <w:jc w:val="both"/>
        <w:rPr>
          <w:rFonts w:eastAsia="Calibri" w:cs="Times New Roman"/>
          <w:b/>
          <w:bCs/>
          <w:szCs w:val="28"/>
          <w:lang w:val="vi-VN"/>
        </w:rPr>
      </w:pPr>
      <w:r w:rsidRPr="00417E42">
        <w:rPr>
          <w:rFonts w:eastAsia="Calibri" w:cs="Times New Roman"/>
          <w:szCs w:val="28"/>
          <w:lang w:val="vi-VN"/>
        </w:rPr>
        <w:t xml:space="preserve"> c) </w:t>
      </w:r>
      <w:r w:rsidR="00DC7840" w:rsidRPr="00DC7840">
        <w:rPr>
          <w:rFonts w:eastAsia="Calibri" w:cs="Times New Roman"/>
          <w:color w:val="E36C0A" w:themeColor="accent6" w:themeShade="BF"/>
          <w:szCs w:val="28"/>
          <w:lang w:val="vi-VN"/>
        </w:rPr>
        <w:t xml:space="preserve">Chủ tịch </w:t>
      </w:r>
      <w:r w:rsidRPr="00417E42">
        <w:rPr>
          <w:rFonts w:eastAsia="Calibri" w:cs="Times New Roman"/>
          <w:color w:val="E36C0A" w:themeColor="accent6" w:themeShade="BF"/>
          <w:szCs w:val="28"/>
          <w:lang w:val="vi-VN"/>
        </w:rPr>
        <w:t xml:space="preserve">Ủy ban nhân dân </w:t>
      </w:r>
      <w:r w:rsidR="00DC7840" w:rsidRPr="00DC7840">
        <w:rPr>
          <w:rFonts w:eastAsia="Calibri" w:cs="Times New Roman"/>
          <w:color w:val="E36C0A" w:themeColor="accent6" w:themeShade="BF"/>
          <w:szCs w:val="28"/>
          <w:lang w:val="vi-VN"/>
        </w:rPr>
        <w:t>cấp xã</w:t>
      </w:r>
      <w:r w:rsidRPr="00417E42">
        <w:rPr>
          <w:rFonts w:eastAsia="Calibri" w:cs="Times New Roman"/>
          <w:color w:val="E36C0A" w:themeColor="accent6" w:themeShade="BF"/>
          <w:szCs w:val="28"/>
          <w:lang w:val="vi-VN"/>
        </w:rPr>
        <w:t xml:space="preserve"> </w:t>
      </w:r>
      <w:r w:rsidRPr="00417E42">
        <w:rPr>
          <w:rFonts w:eastAsia="Calibri" w:cs="Times New Roman"/>
          <w:szCs w:val="28"/>
          <w:lang w:val="vi-VN"/>
        </w:rPr>
        <w:t xml:space="preserve">quyết định tiêu chuẩn, định mức sử dụng máy móc, thiết bị chuyên dùng trong lĩnh vực y tế, giáo dục và đào tạo của các cơ quan, tổ chức, đơn vị thuộc phạm vi quản lý. </w:t>
      </w:r>
    </w:p>
    <w:p w14:paraId="5E8138B3" w14:textId="46FEE925" w:rsidR="00DE5E3A" w:rsidRPr="00D34196" w:rsidRDefault="00417E42" w:rsidP="00C36CA6">
      <w:pPr>
        <w:spacing w:before="120" w:after="120" w:line="380" w:lineRule="exact"/>
        <w:ind w:firstLine="720"/>
        <w:jc w:val="both"/>
        <w:rPr>
          <w:rFonts w:eastAsia="Calibri" w:cs="Times New Roman"/>
          <w:color w:val="E36C0A" w:themeColor="accent6" w:themeShade="BF"/>
          <w:szCs w:val="28"/>
          <w:lang w:val="vi-VN"/>
        </w:rPr>
      </w:pPr>
      <w:r w:rsidRPr="00417E42">
        <w:rPr>
          <w:rFonts w:eastAsia="Calibri" w:cs="Times New Roman"/>
          <w:color w:val="E36C0A" w:themeColor="accent6" w:themeShade="BF"/>
          <w:szCs w:val="28"/>
          <w:lang w:val="vi-VN"/>
        </w:rPr>
        <w:t xml:space="preserve">3. Sau khi Bộ trưởng Bộ Y tế, Bộ trưởng Bộ Giáo dục và Đào tạo ban hành quy định chi tiết hướng dẫn tiêu chuẩn, định mức sử dụng máy móc, thiết bị chuyên dùng trong lĩnh vực y tế, giáo dục và đào tạo theo quy định tại điểm a khoản 2 Điều 6 </w:t>
      </w:r>
      <w:r w:rsidR="00D34196" w:rsidRPr="00A84817">
        <w:rPr>
          <w:color w:val="000000" w:themeColor="text1"/>
          <w:szCs w:val="28"/>
          <w:lang w:val="nl-NL"/>
        </w:rPr>
        <w:t>Quyết định số 15/20</w:t>
      </w:r>
      <w:r w:rsidR="00D34196">
        <w:rPr>
          <w:color w:val="000000" w:themeColor="text1"/>
          <w:szCs w:val="28"/>
          <w:lang w:val="nl-NL"/>
        </w:rPr>
        <w:t>2</w:t>
      </w:r>
      <w:r w:rsidR="00D34196" w:rsidRPr="00A84817">
        <w:rPr>
          <w:color w:val="000000" w:themeColor="text1"/>
          <w:szCs w:val="28"/>
          <w:lang w:val="nl-NL"/>
        </w:rPr>
        <w:t>5/QĐ-TTg ngày 14/6/2025 của Chính phủ</w:t>
      </w:r>
      <w:r w:rsidRPr="00417E42">
        <w:rPr>
          <w:rFonts w:eastAsia="Calibri" w:cs="Times New Roman"/>
          <w:color w:val="E36C0A" w:themeColor="accent6" w:themeShade="BF"/>
          <w:szCs w:val="28"/>
          <w:lang w:val="vi-VN"/>
        </w:rPr>
        <w:t>, thẩm quyền quyết định tiêu chuẩn, định mức sử dụng máy móc, thiết bị chuyên dùng trong lĩnh vực y tế, giáo dục và đào tạo được thực hiện theo quy định tại khoản 1 Điều này.</w:t>
      </w:r>
      <w:bookmarkStart w:id="19" w:name="dieu_4"/>
    </w:p>
    <w:p w14:paraId="1E254A0E" w14:textId="6174768A" w:rsidR="00417E42" w:rsidRPr="00417E42" w:rsidRDefault="00417E42" w:rsidP="00C36CA6">
      <w:pPr>
        <w:spacing w:before="120" w:after="120" w:line="380" w:lineRule="exact"/>
        <w:ind w:firstLine="720"/>
        <w:jc w:val="both"/>
        <w:rPr>
          <w:rFonts w:eastAsia="Times New Roman" w:cs="Times New Roman"/>
          <w:b/>
          <w:bCs/>
          <w:kern w:val="32"/>
          <w:szCs w:val="28"/>
          <w:lang w:val="nl-NL"/>
        </w:rPr>
      </w:pPr>
      <w:r w:rsidRPr="00417E42">
        <w:rPr>
          <w:rFonts w:eastAsia="Times New Roman" w:cs="Times New Roman"/>
          <w:b/>
          <w:bCs/>
          <w:kern w:val="32"/>
          <w:szCs w:val="28"/>
          <w:lang w:val="nl-NL"/>
        </w:rPr>
        <w:t>Điều</w:t>
      </w:r>
      <w:r w:rsidR="006811F2">
        <w:rPr>
          <w:rFonts w:eastAsia="Times New Roman" w:cs="Times New Roman"/>
          <w:b/>
          <w:bCs/>
          <w:kern w:val="32"/>
          <w:szCs w:val="28"/>
          <w:lang w:val="nl-NL"/>
        </w:rPr>
        <w:t xml:space="preserve"> 6</w:t>
      </w:r>
      <w:r w:rsidRPr="00417E42">
        <w:rPr>
          <w:rFonts w:eastAsia="Times New Roman" w:cs="Times New Roman"/>
          <w:b/>
          <w:bCs/>
          <w:kern w:val="32"/>
          <w:szCs w:val="28"/>
          <w:lang w:val="nl-NL"/>
        </w:rPr>
        <w:t xml:space="preserve">. </w:t>
      </w:r>
      <w:bookmarkStart w:id="20" w:name="_Hlk208410290"/>
      <w:r w:rsidRPr="00417E42">
        <w:rPr>
          <w:rFonts w:eastAsia="Times New Roman" w:cs="Times New Roman"/>
          <w:b/>
          <w:bCs/>
          <w:kern w:val="32"/>
          <w:szCs w:val="28"/>
          <w:lang w:val="nl-NL"/>
        </w:rPr>
        <w:t>Điều khoản chuyển tiếp</w:t>
      </w:r>
      <w:bookmarkEnd w:id="20"/>
    </w:p>
    <w:p w14:paraId="401A19CC" w14:textId="03F09289" w:rsidR="00DE5E3A" w:rsidRPr="008F6D99" w:rsidRDefault="00417E42" w:rsidP="00C36CA6">
      <w:pPr>
        <w:spacing w:before="120" w:after="120" w:line="380" w:lineRule="exact"/>
        <w:ind w:firstLine="720"/>
        <w:jc w:val="both"/>
        <w:rPr>
          <w:rFonts w:eastAsia="Times New Roman" w:cs="Times New Roman"/>
          <w:szCs w:val="28"/>
          <w:lang w:val="nl-NL"/>
        </w:rPr>
      </w:pPr>
      <w:bookmarkStart w:id="21" w:name="_Hlk208410426"/>
      <w:r w:rsidRPr="00417E42">
        <w:rPr>
          <w:rFonts w:eastAsia="Times New Roman" w:cs="Times New Roman"/>
          <w:szCs w:val="28"/>
          <w:lang w:val="nl-NL"/>
        </w:rPr>
        <w:t xml:space="preserve">Đối với tiêu chuẩn, định mức sử dụng diện tích chuyên dùng, máy móc, thiết bị chuyên dùng đã được Ủy ban nhân dân </w:t>
      </w:r>
      <w:r w:rsidR="008F6D99">
        <w:rPr>
          <w:rFonts w:eastAsia="Times New Roman" w:cs="Times New Roman"/>
          <w:szCs w:val="28"/>
          <w:lang w:val="nl-NL"/>
        </w:rPr>
        <w:t>t</w:t>
      </w:r>
      <w:r w:rsidRPr="00417E42">
        <w:rPr>
          <w:rFonts w:eastAsia="Times New Roman" w:cs="Times New Roman"/>
          <w:szCs w:val="28"/>
          <w:lang w:val="nl-NL"/>
        </w:rPr>
        <w:t>hành phố phê duyệt trước ngày Quyết định này có hiệu lực thì tiếp tục thực hiện theo tiêu chuẩn, định mức đã phê duyệt. Trường hợp điều chỉnh, bổ sung tiêu chuẩn, định mức thì thực hiện báo cáo cơ quan, người có thẩm quyền theo quy định tại Quyết định này.</w:t>
      </w:r>
    </w:p>
    <w:bookmarkEnd w:id="21"/>
    <w:p w14:paraId="3813B06A" w14:textId="7C125AF1" w:rsidR="00BC1E26" w:rsidRPr="00154271" w:rsidRDefault="00BC1E26" w:rsidP="00C36CA6">
      <w:pPr>
        <w:spacing w:before="120" w:after="120" w:line="380" w:lineRule="exact"/>
        <w:ind w:firstLine="709"/>
        <w:jc w:val="both"/>
        <w:rPr>
          <w:rFonts w:eastAsia="Times New Roman" w:cs="Times New Roman"/>
          <w:szCs w:val="28"/>
          <w:lang w:val="nl-NL"/>
        </w:rPr>
      </w:pPr>
      <w:r w:rsidRPr="00154271">
        <w:rPr>
          <w:rFonts w:eastAsia="Times New Roman" w:cs="Times New Roman"/>
          <w:b/>
          <w:bCs/>
          <w:szCs w:val="28"/>
          <w:lang w:val="nl-NL"/>
        </w:rPr>
        <w:t xml:space="preserve">Điều </w:t>
      </w:r>
      <w:r w:rsidR="006811F2">
        <w:rPr>
          <w:rFonts w:eastAsia="Times New Roman" w:cs="Times New Roman"/>
          <w:b/>
          <w:bCs/>
          <w:szCs w:val="28"/>
          <w:lang w:val="nl-NL"/>
        </w:rPr>
        <w:t>7</w:t>
      </w:r>
      <w:r w:rsidR="00DE5E3A">
        <w:rPr>
          <w:rFonts w:eastAsia="Times New Roman" w:cs="Times New Roman"/>
          <w:b/>
          <w:bCs/>
          <w:szCs w:val="28"/>
          <w:lang w:val="nl-NL"/>
        </w:rPr>
        <w:t>.</w:t>
      </w:r>
      <w:r w:rsidRPr="00154271">
        <w:rPr>
          <w:rFonts w:eastAsia="Times New Roman" w:cs="Times New Roman"/>
          <w:b/>
          <w:bCs/>
          <w:szCs w:val="28"/>
          <w:lang w:val="nl-NL"/>
        </w:rPr>
        <w:t xml:space="preserve"> </w:t>
      </w:r>
      <w:bookmarkStart w:id="22" w:name="_Hlk208410299"/>
      <w:bookmarkEnd w:id="19"/>
      <w:r w:rsidRPr="00154271">
        <w:rPr>
          <w:rFonts w:eastAsia="Times New Roman" w:cs="Times New Roman"/>
          <w:b/>
          <w:bCs/>
          <w:szCs w:val="28"/>
          <w:lang w:val="nl-NL"/>
        </w:rPr>
        <w:t>Điều khoản thi hành</w:t>
      </w:r>
      <w:bookmarkEnd w:id="22"/>
    </w:p>
    <w:p w14:paraId="66639498" w14:textId="1FB83DDE" w:rsidR="00BC1E26" w:rsidRPr="00154271" w:rsidRDefault="00BC1E26" w:rsidP="00C36CA6">
      <w:pPr>
        <w:spacing w:before="120" w:after="120" w:line="380" w:lineRule="exact"/>
        <w:ind w:firstLine="709"/>
        <w:jc w:val="both"/>
        <w:rPr>
          <w:rFonts w:eastAsia="Times New Roman" w:cs="Times New Roman"/>
          <w:spacing w:val="-4"/>
          <w:szCs w:val="28"/>
          <w:lang w:val="nl-NL"/>
        </w:rPr>
      </w:pPr>
      <w:r w:rsidRPr="00154271">
        <w:rPr>
          <w:rFonts w:eastAsia="Times New Roman" w:cs="Times New Roman"/>
          <w:spacing w:val="-4"/>
          <w:szCs w:val="28"/>
          <w:lang w:val="nl-NL"/>
        </w:rPr>
        <w:t xml:space="preserve">1. Quyết định này có hiệu lực kể từ ngày </w:t>
      </w:r>
      <w:r w:rsidR="00B72A47" w:rsidRPr="00154271">
        <w:rPr>
          <w:rFonts w:eastAsia="Times New Roman" w:cs="Times New Roman"/>
          <w:spacing w:val="-4"/>
          <w:szCs w:val="28"/>
          <w:lang w:val="nl-NL"/>
        </w:rPr>
        <w:t>…</w:t>
      </w:r>
      <w:r w:rsidRPr="00154271">
        <w:rPr>
          <w:rFonts w:eastAsia="Times New Roman" w:cs="Times New Roman"/>
          <w:spacing w:val="-4"/>
          <w:szCs w:val="28"/>
          <w:lang w:val="nl-NL"/>
        </w:rPr>
        <w:t xml:space="preserve">tháng </w:t>
      </w:r>
      <w:r w:rsidR="00B72A47" w:rsidRPr="00154271">
        <w:rPr>
          <w:rFonts w:eastAsia="Times New Roman" w:cs="Times New Roman"/>
          <w:spacing w:val="-4"/>
          <w:szCs w:val="28"/>
          <w:lang w:val="nl-NL"/>
        </w:rPr>
        <w:t>…</w:t>
      </w:r>
      <w:r w:rsidRPr="00154271">
        <w:rPr>
          <w:rFonts w:eastAsia="Times New Roman" w:cs="Times New Roman"/>
          <w:spacing w:val="-4"/>
          <w:szCs w:val="28"/>
          <w:lang w:val="nl-NL"/>
        </w:rPr>
        <w:t>năm 202</w:t>
      </w:r>
      <w:r w:rsidR="00657D7C" w:rsidRPr="00154271">
        <w:rPr>
          <w:rFonts w:eastAsia="Times New Roman" w:cs="Times New Roman"/>
          <w:spacing w:val="-4"/>
          <w:szCs w:val="28"/>
          <w:lang w:val="nl-NL"/>
        </w:rPr>
        <w:t>5</w:t>
      </w:r>
      <w:r w:rsidRPr="00154271">
        <w:rPr>
          <w:rFonts w:eastAsia="Times New Roman" w:cs="Times New Roman"/>
          <w:spacing w:val="-4"/>
          <w:szCs w:val="28"/>
          <w:lang w:val="nl-NL"/>
        </w:rPr>
        <w:t>.</w:t>
      </w:r>
    </w:p>
    <w:p w14:paraId="15486D01" w14:textId="6ECF5A4B" w:rsidR="00BC1E26" w:rsidRPr="00154271" w:rsidRDefault="005125DB" w:rsidP="00C36CA6">
      <w:pPr>
        <w:spacing w:before="120" w:after="120" w:line="380" w:lineRule="exact"/>
        <w:ind w:firstLine="709"/>
        <w:jc w:val="both"/>
        <w:rPr>
          <w:rFonts w:eastAsia="Times New Roman" w:cs="Times New Roman"/>
          <w:color w:val="000000" w:themeColor="text1"/>
          <w:spacing w:val="-4"/>
          <w:szCs w:val="28"/>
          <w:lang w:val="nl-NL"/>
        </w:rPr>
      </w:pPr>
      <w:r w:rsidRPr="00154271">
        <w:rPr>
          <w:rFonts w:eastAsia="Times New Roman" w:cs="Times New Roman"/>
          <w:color w:val="000000" w:themeColor="text1"/>
          <w:spacing w:val="-4"/>
          <w:szCs w:val="28"/>
          <w:lang w:val="nl-NL"/>
        </w:rPr>
        <w:t xml:space="preserve">2. </w:t>
      </w:r>
      <w:bookmarkStart w:id="23" w:name="_Hlk208410464"/>
      <w:r w:rsidR="00BC1E26" w:rsidRPr="00154271">
        <w:rPr>
          <w:rFonts w:eastAsia="Times New Roman" w:cs="Times New Roman"/>
          <w:color w:val="000000" w:themeColor="text1"/>
          <w:spacing w:val="-4"/>
          <w:szCs w:val="28"/>
          <w:lang w:val="nl-NL"/>
        </w:rPr>
        <w:t>Chánh</w:t>
      </w:r>
      <w:r w:rsidRPr="00154271">
        <w:rPr>
          <w:rFonts w:eastAsia="Times New Roman" w:cs="Times New Roman"/>
          <w:color w:val="000000" w:themeColor="text1"/>
          <w:spacing w:val="-4"/>
          <w:szCs w:val="28"/>
          <w:lang w:val="nl-NL"/>
        </w:rPr>
        <w:t xml:space="preserve"> Văn phòng Ủy ban nhân dân thành phố; Giám đốc các Sở, ban, ngành thành phố;</w:t>
      </w:r>
      <w:r w:rsidR="00F33C9A" w:rsidRPr="00154271">
        <w:rPr>
          <w:rFonts w:eastAsia="Times New Roman" w:cs="Times New Roman"/>
          <w:color w:val="000000" w:themeColor="text1"/>
          <w:spacing w:val="-4"/>
          <w:szCs w:val="28"/>
          <w:lang w:val="nl-NL"/>
        </w:rPr>
        <w:t xml:space="preserve"> </w:t>
      </w:r>
      <w:r w:rsidRPr="00154271">
        <w:rPr>
          <w:rFonts w:eastAsia="Times New Roman" w:cs="Times New Roman"/>
          <w:color w:val="000000" w:themeColor="text1"/>
          <w:spacing w:val="-4"/>
          <w:szCs w:val="28"/>
          <w:lang w:val="nl-NL"/>
        </w:rPr>
        <w:t xml:space="preserve">Chủ tịch Ủy ban nhân dân </w:t>
      </w:r>
      <w:r w:rsidR="00657D7C" w:rsidRPr="00154271">
        <w:rPr>
          <w:rFonts w:eastAsia="Times New Roman" w:cs="Times New Roman"/>
          <w:color w:val="000000" w:themeColor="text1"/>
          <w:spacing w:val="-4"/>
          <w:szCs w:val="28"/>
          <w:lang w:val="nl-NL"/>
        </w:rPr>
        <w:t>cấp xã</w:t>
      </w:r>
      <w:r w:rsidR="00C7415E" w:rsidRPr="00154271">
        <w:rPr>
          <w:rFonts w:eastAsia="Times New Roman" w:cs="Times New Roman"/>
          <w:color w:val="000000" w:themeColor="text1"/>
          <w:spacing w:val="-4"/>
          <w:szCs w:val="28"/>
          <w:lang w:val="nl-NL"/>
        </w:rPr>
        <w:t xml:space="preserve"> </w:t>
      </w:r>
      <w:r w:rsidRPr="00154271">
        <w:rPr>
          <w:rFonts w:eastAsia="Times New Roman" w:cs="Times New Roman"/>
          <w:color w:val="000000" w:themeColor="text1"/>
          <w:spacing w:val="-4"/>
          <w:szCs w:val="28"/>
          <w:lang w:val="nl-NL"/>
        </w:rPr>
        <w:t xml:space="preserve">và Thủ trưởng các cơ quan, đơn vị có liên quan </w:t>
      </w:r>
      <w:r w:rsidR="000668F6">
        <w:rPr>
          <w:rFonts w:eastAsia="Times New Roman" w:cs="Times New Roman"/>
          <w:color w:val="000000" w:themeColor="text1"/>
          <w:spacing w:val="-4"/>
          <w:szCs w:val="28"/>
          <w:lang w:val="nl-NL"/>
        </w:rPr>
        <w:t>chịu trách nhiệm thi hành Quyết định này</w:t>
      </w:r>
      <w:bookmarkEnd w:id="23"/>
      <w:r w:rsidRPr="00154271">
        <w:rPr>
          <w:rFonts w:eastAsia="Times New Roman" w:cs="Times New Roman"/>
          <w:color w:val="000000" w:themeColor="text1"/>
          <w:spacing w:val="-4"/>
          <w:szCs w:val="28"/>
          <w:lang w:val="nl-NL"/>
        </w:rPr>
        <w:t>./.</w:t>
      </w:r>
    </w:p>
    <w:tbl>
      <w:tblPr>
        <w:tblW w:w="5117" w:type="pct"/>
        <w:tblCellMar>
          <w:left w:w="0" w:type="dxa"/>
          <w:right w:w="0" w:type="dxa"/>
        </w:tblCellMar>
        <w:tblLook w:val="04A0" w:firstRow="1" w:lastRow="0" w:firstColumn="1" w:lastColumn="0" w:noHBand="0" w:noVBand="1"/>
      </w:tblPr>
      <w:tblGrid>
        <w:gridCol w:w="5035"/>
        <w:gridCol w:w="4811"/>
      </w:tblGrid>
      <w:tr w:rsidR="00F33C9A" w:rsidRPr="00F33C9A" w14:paraId="6B08CD47" w14:textId="77777777" w:rsidTr="00657D7C">
        <w:tc>
          <w:tcPr>
            <w:tcW w:w="2557" w:type="pct"/>
            <w:tcMar>
              <w:top w:w="0" w:type="dxa"/>
              <w:left w:w="108" w:type="dxa"/>
              <w:bottom w:w="0" w:type="dxa"/>
              <w:right w:w="108" w:type="dxa"/>
            </w:tcMar>
            <w:hideMark/>
          </w:tcPr>
          <w:p w14:paraId="19F68AE8" w14:textId="04F81CDA" w:rsidR="005125DB" w:rsidRPr="00154271" w:rsidRDefault="007175D2" w:rsidP="007D4EEA">
            <w:pPr>
              <w:pStyle w:val="NormalWeb"/>
              <w:tabs>
                <w:tab w:val="left" w:pos="142"/>
              </w:tabs>
              <w:spacing w:before="0" w:beforeAutospacing="0" w:after="0" w:afterAutospacing="0"/>
              <w:rPr>
                <w:color w:val="000000" w:themeColor="text1"/>
                <w:sz w:val="22"/>
                <w:szCs w:val="22"/>
                <w:u w:color="FF0000"/>
                <w:lang w:val="nl-NL"/>
              </w:rPr>
            </w:pPr>
            <w:r w:rsidRPr="00154271">
              <w:rPr>
                <w:b/>
                <w:bCs/>
                <w:i/>
                <w:iCs/>
                <w:color w:val="000000" w:themeColor="text1"/>
                <w:lang w:val="nl-NL"/>
              </w:rPr>
              <w:t>Nơi nhận:</w:t>
            </w:r>
            <w:r w:rsidRPr="00154271">
              <w:rPr>
                <w:b/>
                <w:bCs/>
                <w:i/>
                <w:iCs/>
                <w:color w:val="000000" w:themeColor="text1"/>
                <w:sz w:val="22"/>
                <w:szCs w:val="22"/>
                <w:lang w:val="nl-NL"/>
              </w:rPr>
              <w:br/>
            </w:r>
            <w:r w:rsidRPr="00154271">
              <w:rPr>
                <w:color w:val="000000" w:themeColor="text1"/>
                <w:sz w:val="22"/>
                <w:szCs w:val="22"/>
                <w:lang w:val="nl-NL"/>
              </w:rPr>
              <w:t>- Như Điều 5;</w:t>
            </w:r>
            <w:r w:rsidRPr="00154271">
              <w:rPr>
                <w:color w:val="000000" w:themeColor="text1"/>
                <w:sz w:val="22"/>
                <w:szCs w:val="22"/>
                <w:lang w:val="nl-NL"/>
              </w:rPr>
              <w:br/>
              <w:t>- Vụ pháp chế, Bộ Tài chính;</w:t>
            </w:r>
            <w:r w:rsidRPr="00154271">
              <w:rPr>
                <w:color w:val="000000" w:themeColor="text1"/>
                <w:sz w:val="22"/>
                <w:szCs w:val="22"/>
                <w:lang w:val="nl-NL"/>
              </w:rPr>
              <w:br/>
              <w:t>- Cục Kiểm tra VBQPPL, Bộ Tư pháp;</w:t>
            </w:r>
            <w:r w:rsidRPr="00154271">
              <w:rPr>
                <w:color w:val="000000" w:themeColor="text1"/>
                <w:sz w:val="22"/>
                <w:szCs w:val="22"/>
                <w:lang w:val="nl-NL"/>
              </w:rPr>
              <w:br/>
            </w:r>
            <w:r w:rsidR="005125DB" w:rsidRPr="00154271">
              <w:rPr>
                <w:color w:val="000000" w:themeColor="text1"/>
                <w:sz w:val="22"/>
                <w:szCs w:val="22"/>
                <w:u w:color="FF0000"/>
                <w:lang w:val="nl-NL"/>
              </w:rPr>
              <w:t>- TTTU, TT HĐND TP;</w:t>
            </w:r>
          </w:p>
          <w:p w14:paraId="223BAA51" w14:textId="579D4242" w:rsidR="005125DB" w:rsidRPr="00154271" w:rsidRDefault="005125DB" w:rsidP="007D4EEA">
            <w:pPr>
              <w:pStyle w:val="NormalWeb"/>
              <w:tabs>
                <w:tab w:val="left" w:pos="142"/>
              </w:tabs>
              <w:spacing w:before="0" w:beforeAutospacing="0" w:after="0" w:afterAutospacing="0"/>
              <w:rPr>
                <w:color w:val="000000" w:themeColor="text1"/>
                <w:sz w:val="22"/>
                <w:szCs w:val="22"/>
                <w:u w:color="FF0000"/>
                <w:lang w:val="nl-NL"/>
              </w:rPr>
            </w:pPr>
            <w:r w:rsidRPr="00154271">
              <w:rPr>
                <w:color w:val="000000" w:themeColor="text1"/>
                <w:sz w:val="22"/>
                <w:szCs w:val="22"/>
                <w:u w:color="FF0000"/>
                <w:lang w:val="nl-NL"/>
              </w:rPr>
              <w:t>- Đoàn ĐBQH TP</w:t>
            </w:r>
            <w:r w:rsidR="00657D7C" w:rsidRPr="00154271">
              <w:rPr>
                <w:color w:val="000000" w:themeColor="text1"/>
                <w:sz w:val="22"/>
                <w:szCs w:val="22"/>
                <w:u w:color="FF0000"/>
                <w:lang w:val="nl-NL"/>
              </w:rPr>
              <w:t xml:space="preserve"> HP</w:t>
            </w:r>
            <w:r w:rsidRPr="00154271">
              <w:rPr>
                <w:color w:val="000000" w:themeColor="text1"/>
                <w:sz w:val="22"/>
                <w:szCs w:val="22"/>
                <w:u w:color="FF0000"/>
                <w:lang w:val="nl-NL"/>
              </w:rPr>
              <w:t>;</w:t>
            </w:r>
          </w:p>
          <w:p w14:paraId="47C22B82" w14:textId="106E9D00" w:rsidR="00657D7C" w:rsidRPr="00154271" w:rsidRDefault="00C7415E" w:rsidP="007D4EEA">
            <w:pPr>
              <w:pStyle w:val="NormalWeb"/>
              <w:tabs>
                <w:tab w:val="left" w:pos="142"/>
              </w:tabs>
              <w:spacing w:before="0" w:beforeAutospacing="0" w:after="0" w:afterAutospacing="0"/>
              <w:rPr>
                <w:color w:val="000000" w:themeColor="text1"/>
                <w:sz w:val="22"/>
                <w:szCs w:val="22"/>
                <w:lang w:val="nl-NL"/>
              </w:rPr>
            </w:pPr>
            <w:r w:rsidRPr="00154271">
              <w:rPr>
                <w:color w:val="000000" w:themeColor="text1"/>
                <w:sz w:val="22"/>
                <w:szCs w:val="22"/>
                <w:u w:color="FF0000"/>
                <w:lang w:val="nl-NL"/>
              </w:rPr>
              <w:t xml:space="preserve">- </w:t>
            </w:r>
            <w:r w:rsidR="00657D7C" w:rsidRPr="00154271">
              <w:rPr>
                <w:color w:val="000000" w:themeColor="text1"/>
                <w:sz w:val="22"/>
                <w:szCs w:val="22"/>
                <w:lang w:val="nl-NL"/>
              </w:rPr>
              <w:t>CT, các PCT UBND TP;</w:t>
            </w:r>
          </w:p>
          <w:p w14:paraId="66DF34E7" w14:textId="749E08B1" w:rsidR="007D4EEA" w:rsidRPr="00154271" w:rsidRDefault="007D4EEA" w:rsidP="007D4EEA">
            <w:pPr>
              <w:pStyle w:val="NormalWeb"/>
              <w:tabs>
                <w:tab w:val="left" w:pos="142"/>
              </w:tabs>
              <w:spacing w:before="0" w:beforeAutospacing="0" w:after="0" w:afterAutospacing="0"/>
              <w:rPr>
                <w:color w:val="000000" w:themeColor="text1"/>
                <w:sz w:val="22"/>
                <w:szCs w:val="22"/>
                <w:lang w:val="nl-NL"/>
              </w:rPr>
            </w:pPr>
            <w:r w:rsidRPr="00154271">
              <w:rPr>
                <w:color w:val="000000" w:themeColor="text1"/>
                <w:sz w:val="22"/>
                <w:szCs w:val="22"/>
                <w:highlight w:val="yellow"/>
                <w:lang w:val="nl-NL"/>
              </w:rPr>
              <w:t xml:space="preserve">- </w:t>
            </w:r>
            <w:r w:rsidR="005342B8" w:rsidRPr="00154271">
              <w:rPr>
                <w:color w:val="000000" w:themeColor="text1"/>
                <w:sz w:val="22"/>
                <w:szCs w:val="22"/>
                <w:highlight w:val="yellow"/>
                <w:lang w:val="nl-NL"/>
              </w:rPr>
              <w:t>UB MTTQ VN TP;</w:t>
            </w:r>
          </w:p>
          <w:p w14:paraId="0822011A" w14:textId="2A89151F" w:rsidR="00657D7C" w:rsidRPr="00154271" w:rsidRDefault="00657D7C" w:rsidP="007D4EEA">
            <w:pPr>
              <w:pStyle w:val="NormalWeb"/>
              <w:tabs>
                <w:tab w:val="left" w:pos="142"/>
              </w:tabs>
              <w:spacing w:before="0" w:beforeAutospacing="0" w:after="0" w:afterAutospacing="0"/>
              <w:rPr>
                <w:color w:val="000000" w:themeColor="text1"/>
                <w:sz w:val="22"/>
                <w:szCs w:val="22"/>
                <w:u w:color="FF0000"/>
                <w:lang w:val="nl-NL"/>
              </w:rPr>
            </w:pPr>
            <w:r w:rsidRPr="00154271">
              <w:rPr>
                <w:color w:val="000000" w:themeColor="text1"/>
                <w:sz w:val="22"/>
                <w:szCs w:val="22"/>
                <w:u w:color="FF0000"/>
                <w:lang w:val="nl-NL"/>
              </w:rPr>
              <w:t>- Các Sở, ban, ngành thành phố;</w:t>
            </w:r>
          </w:p>
          <w:p w14:paraId="2B553996" w14:textId="5C50DE43" w:rsidR="00C7415E" w:rsidRPr="00154271" w:rsidRDefault="00657D7C" w:rsidP="007D4EEA">
            <w:pPr>
              <w:pStyle w:val="NormalWeb"/>
              <w:tabs>
                <w:tab w:val="left" w:pos="142"/>
              </w:tabs>
              <w:spacing w:before="0" w:beforeAutospacing="0" w:after="0" w:afterAutospacing="0"/>
              <w:rPr>
                <w:color w:val="000000" w:themeColor="text1"/>
                <w:sz w:val="22"/>
                <w:szCs w:val="22"/>
                <w:u w:color="FF0000"/>
                <w:lang w:val="nl-NL"/>
              </w:rPr>
            </w:pPr>
            <w:r w:rsidRPr="00154271">
              <w:rPr>
                <w:color w:val="000000" w:themeColor="text1"/>
                <w:sz w:val="22"/>
                <w:szCs w:val="22"/>
                <w:u w:color="FF0000"/>
                <w:lang w:val="nl-NL"/>
              </w:rPr>
              <w:t>- UBND các xã, phường, đặc khu;</w:t>
            </w:r>
          </w:p>
          <w:p w14:paraId="2E3E5A3C" w14:textId="15990B1B" w:rsidR="00657D7C" w:rsidRPr="00154271" w:rsidRDefault="00657D7C" w:rsidP="007D4EEA">
            <w:pPr>
              <w:pStyle w:val="NormalWeb"/>
              <w:tabs>
                <w:tab w:val="left" w:pos="142"/>
              </w:tabs>
              <w:spacing w:before="0" w:beforeAutospacing="0" w:after="0" w:afterAutospacing="0"/>
              <w:rPr>
                <w:color w:val="000000" w:themeColor="text1"/>
                <w:sz w:val="22"/>
                <w:szCs w:val="22"/>
                <w:u w:color="FF0000"/>
                <w:lang w:val="nl-NL"/>
              </w:rPr>
            </w:pPr>
            <w:r w:rsidRPr="00154271">
              <w:rPr>
                <w:color w:val="000000" w:themeColor="text1"/>
                <w:sz w:val="22"/>
                <w:szCs w:val="22"/>
                <w:u w:color="FF0000"/>
                <w:lang w:val="nl-NL"/>
              </w:rPr>
              <w:t>- Báo và phát thanh, truyền hình HP;</w:t>
            </w:r>
          </w:p>
          <w:p w14:paraId="162E4CE8" w14:textId="438D9302" w:rsidR="00657D7C" w:rsidRPr="00154271" w:rsidRDefault="00657D7C" w:rsidP="007D4EEA">
            <w:pPr>
              <w:pStyle w:val="NormalWeb"/>
              <w:tabs>
                <w:tab w:val="left" w:pos="142"/>
              </w:tabs>
              <w:spacing w:before="0" w:beforeAutospacing="0" w:after="0" w:afterAutospacing="0"/>
              <w:rPr>
                <w:color w:val="000000" w:themeColor="text1"/>
                <w:sz w:val="22"/>
                <w:szCs w:val="22"/>
                <w:u w:color="FF0000"/>
                <w:lang w:val="nl-NL"/>
              </w:rPr>
            </w:pPr>
            <w:r w:rsidRPr="00154271">
              <w:rPr>
                <w:color w:val="000000" w:themeColor="text1"/>
                <w:sz w:val="22"/>
                <w:szCs w:val="22"/>
                <w:u w:color="FF0000"/>
                <w:lang w:val="nl-NL"/>
              </w:rPr>
              <w:t>- CVP, các PCVP UBND TP;</w:t>
            </w:r>
          </w:p>
          <w:p w14:paraId="6B0CC96B" w14:textId="77777777" w:rsidR="00657D7C" w:rsidRPr="00154271" w:rsidRDefault="00657D7C" w:rsidP="007D4EEA">
            <w:pPr>
              <w:pStyle w:val="NormalWeb"/>
              <w:tabs>
                <w:tab w:val="left" w:pos="142"/>
              </w:tabs>
              <w:spacing w:before="0" w:beforeAutospacing="0" w:after="0" w:afterAutospacing="0"/>
              <w:rPr>
                <w:color w:val="000000" w:themeColor="text1"/>
                <w:sz w:val="22"/>
                <w:szCs w:val="22"/>
                <w:u w:color="FF0000"/>
                <w:lang w:val="nl-NL"/>
              </w:rPr>
            </w:pPr>
            <w:r w:rsidRPr="00154271">
              <w:rPr>
                <w:color w:val="000000" w:themeColor="text1"/>
                <w:sz w:val="22"/>
                <w:szCs w:val="22"/>
                <w:u w:color="FF0000"/>
                <w:lang w:val="nl-NL"/>
              </w:rPr>
              <w:t>- Công báo thành phố; Cổng thông tin điện tử TP;</w:t>
            </w:r>
          </w:p>
          <w:p w14:paraId="06924DCE" w14:textId="100BBA27" w:rsidR="00657D7C" w:rsidRDefault="00657D7C" w:rsidP="007D4EEA">
            <w:pPr>
              <w:pStyle w:val="NormalWeb"/>
              <w:tabs>
                <w:tab w:val="left" w:pos="142"/>
              </w:tabs>
              <w:spacing w:before="0" w:beforeAutospacing="0" w:after="0" w:afterAutospacing="0"/>
              <w:rPr>
                <w:color w:val="000000" w:themeColor="text1"/>
                <w:sz w:val="22"/>
                <w:szCs w:val="22"/>
                <w:u w:color="FF0000"/>
              </w:rPr>
            </w:pPr>
            <w:r>
              <w:rPr>
                <w:color w:val="000000" w:themeColor="text1"/>
                <w:sz w:val="22"/>
                <w:szCs w:val="22"/>
                <w:u w:color="FF0000"/>
              </w:rPr>
              <w:lastRenderedPageBreak/>
              <w:t>- Các Phòng, ban thuộc VP UBND TP;</w:t>
            </w:r>
          </w:p>
          <w:p w14:paraId="78E7FB16" w14:textId="4921899B" w:rsidR="00657D7C" w:rsidRDefault="00657D7C" w:rsidP="007D4EEA">
            <w:pPr>
              <w:pStyle w:val="NormalWeb"/>
              <w:tabs>
                <w:tab w:val="left" w:pos="142"/>
              </w:tabs>
              <w:spacing w:before="0" w:beforeAutospacing="0" w:after="0" w:afterAutospacing="0"/>
              <w:rPr>
                <w:color w:val="000000" w:themeColor="text1"/>
                <w:sz w:val="22"/>
                <w:szCs w:val="22"/>
                <w:u w:color="FF0000"/>
              </w:rPr>
            </w:pPr>
            <w:r>
              <w:rPr>
                <w:color w:val="000000" w:themeColor="text1"/>
                <w:sz w:val="22"/>
                <w:szCs w:val="22"/>
                <w:u w:color="FF0000"/>
              </w:rPr>
              <w:t>- Lưu: VT</w:t>
            </w:r>
            <w:r w:rsidR="00154271">
              <w:rPr>
                <w:color w:val="000000" w:themeColor="text1"/>
                <w:sz w:val="22"/>
                <w:szCs w:val="22"/>
                <w:u w:color="FF0000"/>
              </w:rPr>
              <w:t>, TC3</w:t>
            </w:r>
            <w:r>
              <w:rPr>
                <w:color w:val="000000" w:themeColor="text1"/>
                <w:sz w:val="22"/>
                <w:szCs w:val="22"/>
                <w:u w:color="FF0000"/>
              </w:rPr>
              <w:t>.</w:t>
            </w:r>
          </w:p>
          <w:p w14:paraId="3D2A7C15"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35068AEB"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06E7F4E4"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2991C246"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64EB0F79"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0869E19A"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6B525B80"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2F743785"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69AB5C8A"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12FA99EE"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3905C158"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55156394"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1E4AD7AC"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24BB83B5"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69ACFE9D"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15F22C82"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169D8972"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276976CC"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3E60FF07"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54222404"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116E6BE2"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6CCF003F"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083F5436"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6D0A4E12"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2E132874"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1854CA75"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5DE07E1E"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7B52C1DA" w14:textId="77777777" w:rsidR="00C36CA6" w:rsidRDefault="00C36CA6" w:rsidP="007D4EEA">
            <w:pPr>
              <w:pStyle w:val="NormalWeb"/>
              <w:tabs>
                <w:tab w:val="left" w:pos="142"/>
              </w:tabs>
              <w:spacing w:before="0" w:beforeAutospacing="0" w:after="0" w:afterAutospacing="0"/>
              <w:rPr>
                <w:color w:val="000000" w:themeColor="text1"/>
                <w:sz w:val="22"/>
                <w:szCs w:val="22"/>
                <w:u w:color="FF0000"/>
              </w:rPr>
            </w:pPr>
          </w:p>
          <w:p w14:paraId="198778AA" w14:textId="77777777" w:rsidR="00C36CA6" w:rsidRPr="00F33C9A" w:rsidRDefault="00C36CA6" w:rsidP="007D4EEA">
            <w:pPr>
              <w:pStyle w:val="NormalWeb"/>
              <w:tabs>
                <w:tab w:val="left" w:pos="142"/>
              </w:tabs>
              <w:spacing w:before="0" w:beforeAutospacing="0" w:after="0" w:afterAutospacing="0"/>
              <w:rPr>
                <w:color w:val="000000" w:themeColor="text1"/>
                <w:sz w:val="22"/>
                <w:szCs w:val="22"/>
                <w:u w:color="FF0000"/>
              </w:rPr>
            </w:pPr>
          </w:p>
          <w:p w14:paraId="48C7B7FA" w14:textId="15FA991C" w:rsidR="007175D2" w:rsidRPr="00F33C9A" w:rsidRDefault="007175D2" w:rsidP="00C7415E">
            <w:pPr>
              <w:pStyle w:val="NormalWeb"/>
              <w:tabs>
                <w:tab w:val="left" w:pos="142"/>
              </w:tabs>
              <w:spacing w:before="0" w:beforeAutospacing="0" w:after="0" w:afterAutospacing="0"/>
              <w:rPr>
                <w:color w:val="000000" w:themeColor="text1"/>
                <w:sz w:val="22"/>
                <w:szCs w:val="22"/>
                <w:u w:color="FF0000"/>
              </w:rPr>
            </w:pPr>
          </w:p>
        </w:tc>
        <w:tc>
          <w:tcPr>
            <w:tcW w:w="2443" w:type="pct"/>
            <w:tcMar>
              <w:top w:w="0" w:type="dxa"/>
              <w:left w:w="108" w:type="dxa"/>
              <w:bottom w:w="0" w:type="dxa"/>
              <w:right w:w="108" w:type="dxa"/>
            </w:tcMar>
            <w:hideMark/>
          </w:tcPr>
          <w:p w14:paraId="30E9E06A" w14:textId="77777777" w:rsidR="007175D2" w:rsidRPr="00F33C9A" w:rsidRDefault="007175D2" w:rsidP="00933D1D">
            <w:pPr>
              <w:spacing w:before="120" w:after="0" w:line="240" w:lineRule="auto"/>
              <w:jc w:val="center"/>
              <w:rPr>
                <w:rFonts w:eastAsia="Times New Roman" w:cs="Times New Roman"/>
                <w:b/>
                <w:bCs/>
                <w:color w:val="000000" w:themeColor="text1"/>
                <w:szCs w:val="28"/>
              </w:rPr>
            </w:pPr>
            <w:r w:rsidRPr="00F33C9A">
              <w:rPr>
                <w:rFonts w:eastAsia="Times New Roman" w:cs="Times New Roman"/>
                <w:b/>
                <w:bCs/>
                <w:color w:val="000000" w:themeColor="text1"/>
                <w:szCs w:val="28"/>
              </w:rPr>
              <w:lastRenderedPageBreak/>
              <w:t>TM. ỦY BAN NHÂN DÂN</w:t>
            </w:r>
            <w:r w:rsidRPr="00F33C9A">
              <w:rPr>
                <w:rFonts w:eastAsia="Times New Roman" w:cs="Times New Roman"/>
                <w:b/>
                <w:bCs/>
                <w:color w:val="000000" w:themeColor="text1"/>
                <w:szCs w:val="28"/>
              </w:rPr>
              <w:br/>
              <w:t>CHỦ TỊCH</w:t>
            </w:r>
            <w:r w:rsidRPr="00F33C9A">
              <w:rPr>
                <w:rFonts w:eastAsia="Times New Roman" w:cs="Times New Roman"/>
                <w:b/>
                <w:bCs/>
                <w:color w:val="000000" w:themeColor="text1"/>
                <w:szCs w:val="28"/>
              </w:rPr>
              <w:br/>
            </w:r>
            <w:r w:rsidRPr="00F33C9A">
              <w:rPr>
                <w:rFonts w:eastAsia="Times New Roman" w:cs="Times New Roman"/>
                <w:b/>
                <w:bCs/>
                <w:color w:val="000000" w:themeColor="text1"/>
                <w:szCs w:val="28"/>
              </w:rPr>
              <w:br/>
            </w:r>
            <w:r w:rsidRPr="00F33C9A">
              <w:rPr>
                <w:rFonts w:eastAsia="Times New Roman" w:cs="Times New Roman"/>
                <w:b/>
                <w:bCs/>
                <w:color w:val="000000" w:themeColor="text1"/>
                <w:szCs w:val="28"/>
              </w:rPr>
              <w:br/>
            </w:r>
            <w:r w:rsidRPr="00F33C9A">
              <w:rPr>
                <w:rFonts w:eastAsia="Times New Roman" w:cs="Times New Roman"/>
                <w:b/>
                <w:bCs/>
                <w:color w:val="000000" w:themeColor="text1"/>
                <w:szCs w:val="28"/>
              </w:rPr>
              <w:br/>
            </w:r>
          </w:p>
          <w:p w14:paraId="1753203F" w14:textId="5B5C2C34" w:rsidR="007175D2" w:rsidRPr="00F33C9A" w:rsidRDefault="007175D2" w:rsidP="00933D1D">
            <w:pPr>
              <w:spacing w:before="120" w:after="0" w:line="240" w:lineRule="auto"/>
              <w:jc w:val="center"/>
              <w:rPr>
                <w:rFonts w:eastAsia="Times New Roman" w:cs="Times New Roman"/>
                <w:color w:val="000000" w:themeColor="text1"/>
                <w:szCs w:val="28"/>
              </w:rPr>
            </w:pPr>
            <w:r w:rsidRPr="00F33C9A">
              <w:rPr>
                <w:rFonts w:eastAsia="Times New Roman" w:cs="Times New Roman"/>
                <w:b/>
                <w:bCs/>
                <w:color w:val="000000" w:themeColor="text1"/>
                <w:szCs w:val="28"/>
              </w:rPr>
              <w:br/>
            </w:r>
            <w:r w:rsidR="00657D7C">
              <w:rPr>
                <w:rFonts w:eastAsia="Times New Roman" w:cs="Times New Roman"/>
                <w:b/>
                <w:bCs/>
                <w:color w:val="000000" w:themeColor="text1"/>
                <w:szCs w:val="28"/>
              </w:rPr>
              <w:t xml:space="preserve">Lê </w:t>
            </w:r>
            <w:r w:rsidR="000668F6">
              <w:rPr>
                <w:rFonts w:eastAsia="Times New Roman" w:cs="Times New Roman"/>
                <w:b/>
                <w:bCs/>
                <w:color w:val="000000" w:themeColor="text1"/>
                <w:szCs w:val="28"/>
              </w:rPr>
              <w:t>Ngọc</w:t>
            </w:r>
            <w:r w:rsidR="00657D7C">
              <w:rPr>
                <w:rFonts w:eastAsia="Times New Roman" w:cs="Times New Roman"/>
                <w:b/>
                <w:bCs/>
                <w:color w:val="000000" w:themeColor="text1"/>
                <w:szCs w:val="28"/>
              </w:rPr>
              <w:t xml:space="preserve"> Châu</w:t>
            </w:r>
          </w:p>
        </w:tc>
      </w:tr>
    </w:tbl>
    <w:p w14:paraId="4BB80611" w14:textId="77777777" w:rsidR="007175D2" w:rsidRDefault="007175D2">
      <w:pPr>
        <w:sectPr w:rsidR="007175D2" w:rsidSect="00C36CA6">
          <w:headerReference w:type="default" r:id="rId7"/>
          <w:pgSz w:w="12240" w:h="15840" w:code="1"/>
          <w:pgMar w:top="1134" w:right="1134" w:bottom="1134" w:left="1701" w:header="578" w:footer="720" w:gutter="0"/>
          <w:cols w:space="720"/>
          <w:titlePg/>
          <w:docGrid w:linePitch="360"/>
        </w:sectPr>
      </w:pPr>
    </w:p>
    <w:bookmarkEnd w:id="0"/>
    <w:p w14:paraId="57E7B8A9" w14:textId="77777777" w:rsidR="00BF5B33" w:rsidRDefault="00BF5B33" w:rsidP="00DE5E3A">
      <w:pPr>
        <w:spacing w:before="120" w:after="0" w:line="240" w:lineRule="auto"/>
        <w:jc w:val="center"/>
      </w:pPr>
    </w:p>
    <w:sectPr w:rsidR="00BF5B33" w:rsidSect="00DE5E3A">
      <w:pgSz w:w="11909" w:h="16834" w:code="9"/>
      <w:pgMar w:top="1080" w:right="1440" w:bottom="1440" w:left="2160" w:header="576"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F855F" w14:textId="77777777" w:rsidR="00DD3C1D" w:rsidRDefault="00DD3C1D" w:rsidP="007175D2">
      <w:pPr>
        <w:spacing w:after="0" w:line="240" w:lineRule="auto"/>
      </w:pPr>
      <w:r>
        <w:separator/>
      </w:r>
    </w:p>
  </w:endnote>
  <w:endnote w:type="continuationSeparator" w:id="0">
    <w:p w14:paraId="13283DF8" w14:textId="77777777" w:rsidR="00DD3C1D" w:rsidRDefault="00DD3C1D" w:rsidP="00717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44061" w14:textId="77777777" w:rsidR="00DD3C1D" w:rsidRDefault="00DD3C1D" w:rsidP="007175D2">
      <w:pPr>
        <w:spacing w:after="0" w:line="240" w:lineRule="auto"/>
      </w:pPr>
      <w:r>
        <w:separator/>
      </w:r>
    </w:p>
  </w:footnote>
  <w:footnote w:type="continuationSeparator" w:id="0">
    <w:p w14:paraId="5BD3CCE8" w14:textId="77777777" w:rsidR="00DD3C1D" w:rsidRDefault="00DD3C1D" w:rsidP="007175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316555"/>
      <w:docPartObj>
        <w:docPartGallery w:val="Page Numbers (Top of Page)"/>
        <w:docPartUnique/>
      </w:docPartObj>
    </w:sdtPr>
    <w:sdtEndPr>
      <w:rPr>
        <w:noProof/>
      </w:rPr>
    </w:sdtEndPr>
    <w:sdtContent>
      <w:p w14:paraId="3BFE6A48" w14:textId="77777777" w:rsidR="007175D2" w:rsidRDefault="007175D2">
        <w:pPr>
          <w:pStyle w:val="Header"/>
          <w:jc w:val="center"/>
        </w:pPr>
        <w:r>
          <w:fldChar w:fldCharType="begin"/>
        </w:r>
        <w:r>
          <w:instrText xml:space="preserve"> PAGE   \* MERGEFORMAT </w:instrText>
        </w:r>
        <w:r>
          <w:fldChar w:fldCharType="separate"/>
        </w:r>
        <w:r w:rsidR="00212D94">
          <w:rPr>
            <w:noProof/>
          </w:rPr>
          <w:t>2</w:t>
        </w:r>
        <w:r>
          <w:rPr>
            <w:noProof/>
          </w:rPr>
          <w:fldChar w:fldCharType="end"/>
        </w:r>
      </w:p>
    </w:sdtContent>
  </w:sdt>
  <w:p w14:paraId="2A4014D7" w14:textId="77777777" w:rsidR="007175D2" w:rsidRDefault="00717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B"/>
    <w:multiLevelType w:val="hybridMultilevel"/>
    <w:tmpl w:val="6E80BF7E"/>
    <w:lvl w:ilvl="0" w:tplc="BCA44F96">
      <w:numFmt w:val="bullet"/>
      <w:lvlText w:val="-"/>
      <w:lvlJc w:val="left"/>
      <w:pPr>
        <w:ind w:left="644"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823082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5D2"/>
    <w:rsid w:val="000668F6"/>
    <w:rsid w:val="00074948"/>
    <w:rsid w:val="000A78E2"/>
    <w:rsid w:val="000C0D59"/>
    <w:rsid w:val="000D7344"/>
    <w:rsid w:val="000E7F03"/>
    <w:rsid w:val="00153B22"/>
    <w:rsid w:val="00154271"/>
    <w:rsid w:val="00174022"/>
    <w:rsid w:val="001961D2"/>
    <w:rsid w:val="00196CB1"/>
    <w:rsid w:val="001A2FFD"/>
    <w:rsid w:val="001B04C9"/>
    <w:rsid w:val="001B3281"/>
    <w:rsid w:val="00212D94"/>
    <w:rsid w:val="00247FA7"/>
    <w:rsid w:val="002A2596"/>
    <w:rsid w:val="002E16CE"/>
    <w:rsid w:val="00315923"/>
    <w:rsid w:val="003249C6"/>
    <w:rsid w:val="003405A7"/>
    <w:rsid w:val="003655DD"/>
    <w:rsid w:val="00391707"/>
    <w:rsid w:val="0039183F"/>
    <w:rsid w:val="00404BDF"/>
    <w:rsid w:val="00417E42"/>
    <w:rsid w:val="004A1507"/>
    <w:rsid w:val="004A68EB"/>
    <w:rsid w:val="005125DB"/>
    <w:rsid w:val="005172EC"/>
    <w:rsid w:val="005342B8"/>
    <w:rsid w:val="0057052D"/>
    <w:rsid w:val="0059644B"/>
    <w:rsid w:val="00596AD0"/>
    <w:rsid w:val="005A06CA"/>
    <w:rsid w:val="005B1E7A"/>
    <w:rsid w:val="005F7B0B"/>
    <w:rsid w:val="00613109"/>
    <w:rsid w:val="0062278E"/>
    <w:rsid w:val="00655618"/>
    <w:rsid w:val="00657352"/>
    <w:rsid w:val="00657D7C"/>
    <w:rsid w:val="00663E64"/>
    <w:rsid w:val="006741CB"/>
    <w:rsid w:val="006811F2"/>
    <w:rsid w:val="006C1416"/>
    <w:rsid w:val="006D2915"/>
    <w:rsid w:val="006F0EFB"/>
    <w:rsid w:val="007175D2"/>
    <w:rsid w:val="007D4EEA"/>
    <w:rsid w:val="008178C6"/>
    <w:rsid w:val="008F6D99"/>
    <w:rsid w:val="00923200"/>
    <w:rsid w:val="009351FE"/>
    <w:rsid w:val="009F7A5B"/>
    <w:rsid w:val="00A05C55"/>
    <w:rsid w:val="00A05E3D"/>
    <w:rsid w:val="00A245CA"/>
    <w:rsid w:val="00A62544"/>
    <w:rsid w:val="00A67729"/>
    <w:rsid w:val="00A911AB"/>
    <w:rsid w:val="00AA1090"/>
    <w:rsid w:val="00AC2DD6"/>
    <w:rsid w:val="00AE0D84"/>
    <w:rsid w:val="00B35F95"/>
    <w:rsid w:val="00B4771D"/>
    <w:rsid w:val="00B72A47"/>
    <w:rsid w:val="00BA3C49"/>
    <w:rsid w:val="00BC1E26"/>
    <w:rsid w:val="00BC2B8A"/>
    <w:rsid w:val="00BF5B33"/>
    <w:rsid w:val="00C316BF"/>
    <w:rsid w:val="00C36CA6"/>
    <w:rsid w:val="00C7415E"/>
    <w:rsid w:val="00C972C0"/>
    <w:rsid w:val="00CD5503"/>
    <w:rsid w:val="00CD6D12"/>
    <w:rsid w:val="00D231E1"/>
    <w:rsid w:val="00D34196"/>
    <w:rsid w:val="00D46459"/>
    <w:rsid w:val="00DC7840"/>
    <w:rsid w:val="00DD3C1D"/>
    <w:rsid w:val="00DE5E3A"/>
    <w:rsid w:val="00E111E5"/>
    <w:rsid w:val="00E30B84"/>
    <w:rsid w:val="00E76FDB"/>
    <w:rsid w:val="00EE4899"/>
    <w:rsid w:val="00EE6FD3"/>
    <w:rsid w:val="00EF1614"/>
    <w:rsid w:val="00F33C9A"/>
    <w:rsid w:val="00F40E36"/>
    <w:rsid w:val="00FC6276"/>
    <w:rsid w:val="00FD03A1"/>
    <w:rsid w:val="00FF5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C4562"/>
  <w15:docId w15:val="{72E03376-024B-4BE9-8BEF-57FD48F8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5D2"/>
    <w:pPr>
      <w:spacing w:after="160" w:line="259" w:lineRule="auto"/>
    </w:pPr>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175D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717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5D2"/>
    <w:rPr>
      <w:rFonts w:ascii="Times New Roman" w:hAnsi="Times New Roman"/>
      <w:sz w:val="28"/>
    </w:rPr>
  </w:style>
  <w:style w:type="paragraph" w:styleId="Footer">
    <w:name w:val="footer"/>
    <w:basedOn w:val="Normal"/>
    <w:link w:val="FooterChar"/>
    <w:uiPriority w:val="99"/>
    <w:unhideWhenUsed/>
    <w:rsid w:val="00717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5D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6</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Minh Pham Duc</cp:lastModifiedBy>
  <cp:revision>41</cp:revision>
  <cp:lastPrinted>2024-08-08T03:49:00Z</cp:lastPrinted>
  <dcterms:created xsi:type="dcterms:W3CDTF">2024-06-03T03:42:00Z</dcterms:created>
  <dcterms:modified xsi:type="dcterms:W3CDTF">2025-09-10T10:33:00Z</dcterms:modified>
</cp:coreProperties>
</file>